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90156" w14:textId="77777777" w:rsidR="006C1547" w:rsidRDefault="006C1547" w:rsidP="006C1547">
      <w:pPr>
        <w:pStyle w:val="a7"/>
        <w:shd w:val="clear" w:color="auto" w:fill="FFFFFF"/>
        <w:jc w:val="center"/>
        <w:rPr>
          <w:color w:val="000000"/>
          <w:sz w:val="18"/>
          <w:szCs w:val="18"/>
        </w:rPr>
      </w:pPr>
      <w:r>
        <w:rPr>
          <w:rFonts w:hint="eastAsia"/>
          <w:color w:val="000000"/>
          <w:sz w:val="18"/>
          <w:szCs w:val="18"/>
        </w:rPr>
        <w:t>沪建交[2006]445号</w:t>
      </w:r>
    </w:p>
    <w:p w14:paraId="3B454025" w14:textId="77777777" w:rsidR="006C1547" w:rsidRDefault="006C1547" w:rsidP="006C1547">
      <w:pPr>
        <w:pStyle w:val="bb"/>
        <w:shd w:val="clear" w:color="auto" w:fill="FFFFFF"/>
        <w:jc w:val="center"/>
        <w:rPr>
          <w:rFonts w:hint="eastAsia"/>
          <w:b/>
          <w:bCs/>
          <w:color w:val="990000"/>
          <w:sz w:val="21"/>
          <w:szCs w:val="21"/>
        </w:rPr>
      </w:pPr>
      <w:r>
        <w:rPr>
          <w:rStyle w:val="a8"/>
          <w:rFonts w:hint="eastAsia"/>
          <w:color w:val="990000"/>
          <w:sz w:val="21"/>
          <w:szCs w:val="21"/>
        </w:rPr>
        <w:t>上海市建设交通委员会关于印发《上海市建设工程安全防护、文明施工措施费用管理暂行规定》的通知</w:t>
      </w:r>
    </w:p>
    <w:p w14:paraId="6ABAA7AD" w14:textId="77777777" w:rsidR="006C1547" w:rsidRDefault="006C1547" w:rsidP="006C1547">
      <w:pPr>
        <w:pStyle w:val="a7"/>
        <w:shd w:val="clear" w:color="auto" w:fill="FFFFFF"/>
        <w:jc w:val="center"/>
        <w:rPr>
          <w:rFonts w:hint="eastAsia"/>
          <w:color w:val="000000"/>
          <w:sz w:val="18"/>
          <w:szCs w:val="18"/>
        </w:rPr>
      </w:pPr>
      <w:r>
        <w:rPr>
          <w:rFonts w:hint="eastAsia"/>
          <w:color w:val="000000"/>
          <w:sz w:val="18"/>
          <w:szCs w:val="18"/>
        </w:rPr>
        <w:t> </w:t>
      </w:r>
    </w:p>
    <w:p w14:paraId="15BF88B1"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各有关单位：</w:t>
      </w:r>
    </w:p>
    <w:p w14:paraId="6FEBB6E7"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 xml:space="preserve">　　《上海市建设工程安全防护、文明施工措施费用管理暂行规定》已经市建设交通委主任办公会议通过，现予印发，请按照执行。</w:t>
      </w:r>
    </w:p>
    <w:p w14:paraId="40D4BC7F"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 </w:t>
      </w:r>
    </w:p>
    <w:p w14:paraId="3C50224A" w14:textId="77777777" w:rsidR="006C1547" w:rsidRDefault="006C1547" w:rsidP="006C1547">
      <w:pPr>
        <w:pStyle w:val="a7"/>
        <w:shd w:val="clear" w:color="auto" w:fill="FFFFFF"/>
        <w:jc w:val="right"/>
        <w:rPr>
          <w:rFonts w:hint="eastAsia"/>
          <w:color w:val="000000"/>
          <w:sz w:val="18"/>
          <w:szCs w:val="18"/>
        </w:rPr>
      </w:pPr>
      <w:r>
        <w:rPr>
          <w:rFonts w:hint="eastAsia"/>
          <w:color w:val="000000"/>
          <w:sz w:val="18"/>
          <w:szCs w:val="18"/>
        </w:rPr>
        <w:t>上海市建设和交通委员会</w:t>
      </w:r>
      <w:r>
        <w:rPr>
          <w:rFonts w:hint="eastAsia"/>
          <w:color w:val="000000"/>
          <w:sz w:val="18"/>
          <w:szCs w:val="18"/>
        </w:rPr>
        <w:br/>
        <w:t>二○○六年七月五日</w:t>
      </w:r>
    </w:p>
    <w:p w14:paraId="694035AA" w14:textId="77777777" w:rsidR="006C1547" w:rsidRDefault="006C1547" w:rsidP="006C1547">
      <w:pPr>
        <w:pStyle w:val="a7"/>
        <w:shd w:val="clear" w:color="auto" w:fill="FFFFFF"/>
        <w:jc w:val="center"/>
        <w:rPr>
          <w:rFonts w:hint="eastAsia"/>
          <w:color w:val="000000"/>
          <w:sz w:val="18"/>
          <w:szCs w:val="18"/>
        </w:rPr>
      </w:pPr>
      <w:r>
        <w:rPr>
          <w:rFonts w:hint="eastAsia"/>
          <w:color w:val="000000"/>
          <w:sz w:val="18"/>
          <w:szCs w:val="18"/>
        </w:rPr>
        <w:t> </w:t>
      </w:r>
    </w:p>
    <w:p w14:paraId="5F57B138" w14:textId="77777777" w:rsidR="006C1547" w:rsidRDefault="006C1547" w:rsidP="006C1547">
      <w:pPr>
        <w:pStyle w:val="a7"/>
        <w:shd w:val="clear" w:color="auto" w:fill="FFFFFF"/>
        <w:jc w:val="center"/>
        <w:rPr>
          <w:rFonts w:hint="eastAsia"/>
          <w:color w:val="000000"/>
          <w:sz w:val="18"/>
          <w:szCs w:val="18"/>
        </w:rPr>
      </w:pPr>
      <w:r>
        <w:rPr>
          <w:rStyle w:val="a8"/>
          <w:rFonts w:hint="eastAsia"/>
          <w:color w:val="000000"/>
        </w:rPr>
        <w:t>上海市建设工程安全防护、文明施工措施费用管理暂行规定</w:t>
      </w:r>
    </w:p>
    <w:p w14:paraId="423691DA"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一条为加强建设工程安全防护、文明施工的管理,保障施工从业人员的作业条件和生活环境,防止施工安全事故发生，根据有关法律、规章和建设部《建筑工程安全防护、文明施工措施费用及使用管理规定》，结合本市实际，制定本暂行规定。</w:t>
      </w:r>
    </w:p>
    <w:p w14:paraId="4286303C"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第二条本暂行规定适用于本市行政区域内的各类新建、扩建、改建的土木建筑工程、管线工程及其相关的设备安装工程、装饰装修工程。</w:t>
      </w:r>
    </w:p>
    <w:p w14:paraId="30F5580C"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三条本暂行规定所称的安全防护、文明施工措施费用，是指按照国家现行的建筑施工安全、施工现场环境与卫生标准和有关规定，用于购置和更新施工安全防护用具及设施、改善安全生产条件和作业环境所需要的费用。</w:t>
      </w:r>
    </w:p>
    <w:p w14:paraId="4F3F8D90"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安全防护、文明施工措施项目清单详见附件1。</w:t>
      </w:r>
    </w:p>
    <w:p w14:paraId="5426B8E9"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第四条对安全防护和文明施工有特殊措施要求，未列入安全防护、文明施工措施项目清单内容的，可结合工程实际情况，依照批准的施工组织设计方案另行立项，一并计入安全防护、文明施工措施费用。</w:t>
      </w:r>
    </w:p>
    <w:p w14:paraId="6C909630"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危险性较大工程应当按照建设部《建设工程安全生产管理条例》第二十六条所规定的分项内容，根据经专家论证审核通过的安全专项施工方案来确定安全防护、文明施工措施项目内容。</w:t>
      </w:r>
    </w:p>
    <w:p w14:paraId="01DE9D96"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第五条建设单位、设计单位在编制工程概、预算时，应当依照本暂行规定所确定的费率，以及安全防护、文明施工措施项目清单内容，合理确定工程安全防护、文明施工措施费。</w:t>
      </w:r>
    </w:p>
    <w:p w14:paraId="54503791"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六条依法进行工程招投标的项目，招标人或具有资质的中介机构在编制工程招标文件时，依照本暂行规定所列的安全防护、文明施工措施项目清单内容，结合工程特点，按照常规的施工技术方案，单独开列安全施工、文明施工、环境保护和临时设施等项目的详细清单内容，并参照附件2指定控制措施项目总报价</w:t>
      </w:r>
      <w:r>
        <w:rPr>
          <w:rFonts w:hint="eastAsia"/>
          <w:color w:val="000000"/>
          <w:sz w:val="18"/>
          <w:szCs w:val="18"/>
        </w:rPr>
        <w:lastRenderedPageBreak/>
        <w:t>的费率；对于基坑围护和沿街安全防护设施等有特殊措施要求的，未列入安全防护、文明施工措施项目清单的内容的，应另行标明项目内容。</w:t>
      </w:r>
    </w:p>
    <w:p w14:paraId="247098BC"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投标人应当按照招标文件的报价要求，根据现行标准规范和招标文件要求，结合工程特点、工期进度、作业环境，以及施工组织设计文件中制定的相应安全防护、文明施工措施方案进行报价。</w:t>
      </w:r>
    </w:p>
    <w:p w14:paraId="0EA033B9"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评标人应当对投标人安全防护、文明施工措施和相应的费用报价进行评审，报价不应低于招标文件规定最低费用的90％，否则按废标处理。</w:t>
      </w:r>
    </w:p>
    <w:p w14:paraId="32ED085D"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第七条建设单位与施工单位应当在施工合同中明确安全防护、文明施工措施项目总费用，以及费用预付、支付计划，使用要求、调整方式等条款。</w:t>
      </w:r>
    </w:p>
    <w:p w14:paraId="4A66AE8D"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工程施工合同工期在一年以内的，建设单位预付安全防护、文明施工措施项目费用不得低于该费用总额的50％；工程施工合同工期在一年以上的（含一年），预付安全防护、文明施工措施费用不得低于该费用总额的30％。其余费用应当按照施工进度支付；工程施工合同另有明确约定的从约定，但不得低于上述比例。</w:t>
      </w:r>
    </w:p>
    <w:p w14:paraId="60433E19"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八条工程总承包单位对建设工程安全防护、文明施工措施费用的使用负总责。总承包单位应当按照本规定及合同约定及时向分包单位支付安全防护、文明施工措施费用。总承包单位不按本规定和合同约定支付费用，造成分包单位不能及时落实安全防护措施导致发生事故的，由总承包单位负主要责任。</w:t>
      </w:r>
    </w:p>
    <w:p w14:paraId="0EB22DFC"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九条建设单位申请领取建设工程施工许可证时，应当将施工合同中约定的安全防护、文明施工措施费用支付计划作为保证工程安全的具体措施提交建设行政主管部门。未提交的，建设行政主管部门不予核发施工许可证。</w:t>
      </w:r>
    </w:p>
    <w:p w14:paraId="649ADB69"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十条工程监理单位应当对施工单位落实安全防护、文明施工措施情况进行现场监理。对施工单位已经落实的安全防护、文明施工措施，总监理工程师或者造价工程师应当及时审查并签认所发生的费用。监理单位发现施工单位未落实施工组织设计及专项施工方案中安全防护和文明施工措施的，有权责令其立即整改；对施工单位拒不整改或未按期限要求完成整改的，工程监理单位应当及时向建设单位和建设行政主管部门报告，必要时责令其暂停施工。</w:t>
      </w:r>
    </w:p>
    <w:p w14:paraId="23E03432"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十一条市、区（县）建设行政主管部门按照职责分工，以安全防护、文明施工措施项目清单内容为依据，对施工现场安全防护、文明施工措施落实情况进行监督检查，并对建设单位支付及施工单位使用安全防护、文明施工措施费用情况进行监督。</w:t>
      </w:r>
    </w:p>
    <w:p w14:paraId="6B3F2EF7"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对未按本暂行规定支付、使用安全防护、文明施工措施费用的行为，由市、区（县）建设行政主管部门，依据国家《建设工程安全生产管理条例》第五十四条、第六十三条规定给予行政处罚。</w:t>
      </w:r>
    </w:p>
    <w:p w14:paraId="71F99A89"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第十二条市、区（县）建设行政主管部门的工作人员发生《建筑工程安全防护、文明施工措施费用及使用管理规定》第十五条所列行为的，按照该规定处理。</w:t>
      </w:r>
    </w:p>
    <w:p w14:paraId="0FAA6DB0"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第十三条创建文明工地的，可以在原约定的安全防护、文明施工措施费基础上适当提高，由施工单位与建设单位在建设工程承发包合同中约定。</w:t>
      </w:r>
    </w:p>
    <w:p w14:paraId="183EAC6A"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第十四条　其他工程项目安全防护、文明施工措施费用可以参照本暂行规定执行。</w:t>
      </w:r>
    </w:p>
    <w:p w14:paraId="3769302E"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lastRenderedPageBreak/>
        <w:t>第十五条　本暂行规定自2006年10月1日起施行。</w:t>
      </w:r>
    </w:p>
    <w:p w14:paraId="596A2E19" w14:textId="55CB82F6" w:rsidR="006C1547" w:rsidRDefault="006C1547" w:rsidP="006C1547">
      <w:pPr>
        <w:pStyle w:val="a7"/>
        <w:shd w:val="clear" w:color="auto" w:fill="FFFFFF"/>
        <w:rPr>
          <w:rFonts w:hint="eastAsia"/>
          <w:color w:val="000000"/>
          <w:sz w:val="18"/>
          <w:szCs w:val="18"/>
        </w:rPr>
      </w:pPr>
      <w:r>
        <w:rPr>
          <w:rFonts w:hint="eastAsia"/>
          <w:color w:val="000000"/>
          <w:sz w:val="18"/>
          <w:szCs w:val="18"/>
        </w:rPr>
        <w:t> </w:t>
      </w:r>
    </w:p>
    <w:p w14:paraId="597769AB" w14:textId="77777777" w:rsidR="006C1547" w:rsidRDefault="006C1547" w:rsidP="006C1547">
      <w:pPr>
        <w:pStyle w:val="a7"/>
        <w:shd w:val="clear" w:color="auto" w:fill="FFFFFF"/>
        <w:rPr>
          <w:rFonts w:hint="eastAsia"/>
          <w:color w:val="000000"/>
          <w:sz w:val="18"/>
          <w:szCs w:val="18"/>
        </w:rPr>
      </w:pPr>
      <w:r>
        <w:rPr>
          <w:rFonts w:hint="eastAsia"/>
          <w:color w:val="000000"/>
          <w:sz w:val="18"/>
          <w:szCs w:val="18"/>
        </w:rPr>
        <w:t>附件1：</w:t>
      </w:r>
      <w:hyperlink r:id="rId6" w:tgtFrame="_blank" w:history="1">
        <w:r>
          <w:rPr>
            <w:rStyle w:val="a9"/>
            <w:rFonts w:hint="eastAsia"/>
            <w:sz w:val="18"/>
            <w:szCs w:val="18"/>
          </w:rPr>
          <w:t>房屋建筑、市政、民防工程安全防护、文明施工措施项目清单</w:t>
        </w:r>
      </w:hyperlink>
    </w:p>
    <w:p w14:paraId="551DB73C" w14:textId="6FCD7622" w:rsidR="006C1547" w:rsidRDefault="006C1547" w:rsidP="006C1547">
      <w:pPr>
        <w:pStyle w:val="a7"/>
        <w:shd w:val="clear" w:color="auto" w:fill="FFFFFF"/>
        <w:rPr>
          <w:color w:val="000000"/>
          <w:sz w:val="18"/>
          <w:szCs w:val="18"/>
        </w:rPr>
      </w:pPr>
      <w:r>
        <w:rPr>
          <w:rFonts w:hint="eastAsia"/>
          <w:color w:val="000000"/>
          <w:sz w:val="18"/>
          <w:szCs w:val="18"/>
        </w:rPr>
        <w:t>附件2：</w:t>
      </w:r>
      <w:hyperlink r:id="rId7" w:tgtFrame="_blank" w:history="1">
        <w:r>
          <w:rPr>
            <w:rStyle w:val="a9"/>
            <w:rFonts w:hint="eastAsia"/>
            <w:sz w:val="18"/>
            <w:szCs w:val="18"/>
          </w:rPr>
          <w:t>房屋建筑、市政、民防工程安全防护、文明施工措施暂行费率表</w:t>
        </w:r>
      </w:hyperlink>
    </w:p>
    <w:p w14:paraId="3839DBA8" w14:textId="77777777" w:rsidR="006C1547" w:rsidRDefault="006C1547">
      <w:pPr>
        <w:widowControl/>
        <w:jc w:val="left"/>
        <w:rPr>
          <w:rFonts w:ascii="宋体" w:eastAsia="宋体" w:hAnsi="宋体" w:cs="宋体"/>
          <w:color w:val="000000"/>
          <w:kern w:val="0"/>
          <w:sz w:val="18"/>
          <w:szCs w:val="18"/>
        </w:rPr>
      </w:pPr>
      <w:r>
        <w:rPr>
          <w:color w:val="000000"/>
          <w:sz w:val="18"/>
          <w:szCs w:val="18"/>
        </w:rPr>
        <w:br w:type="page"/>
      </w:r>
    </w:p>
    <w:p w14:paraId="0F19E75C" w14:textId="77777777" w:rsidR="006C1547" w:rsidRDefault="006C1547" w:rsidP="006C1547">
      <w:pPr>
        <w:pStyle w:val="a7"/>
        <w:shd w:val="clear" w:color="auto" w:fill="FFFFFF"/>
        <w:rPr>
          <w:rFonts w:hint="eastAsia"/>
          <w:color w:val="000000"/>
          <w:sz w:val="18"/>
          <w:szCs w:val="18"/>
        </w:rPr>
      </w:pPr>
    </w:p>
    <w:p w14:paraId="1B995B38" w14:textId="77777777" w:rsidR="006C1547" w:rsidRPr="002D0A62" w:rsidRDefault="006C1547" w:rsidP="006C1547">
      <w:pPr>
        <w:rPr>
          <w:rFonts w:ascii="仿宋_GB2312" w:eastAsia="仿宋_GB2312" w:hint="eastAsia"/>
          <w:color w:val="000000"/>
          <w:sz w:val="28"/>
          <w:szCs w:val="32"/>
        </w:rPr>
      </w:pPr>
      <w:r w:rsidRPr="002D0A62">
        <w:rPr>
          <w:rFonts w:ascii="仿宋_GB2312" w:eastAsia="仿宋_GB2312" w:hint="eastAsia"/>
          <w:color w:val="000000"/>
          <w:sz w:val="28"/>
          <w:szCs w:val="32"/>
        </w:rPr>
        <w:t>附件1：</w:t>
      </w:r>
    </w:p>
    <w:p w14:paraId="654D33A1" w14:textId="77777777" w:rsidR="006C1547" w:rsidRPr="002D0A62" w:rsidRDefault="006C1547" w:rsidP="006C1547">
      <w:pPr>
        <w:jc w:val="center"/>
        <w:rPr>
          <w:rFonts w:ascii="仿宋_GB2312" w:eastAsia="仿宋_GB2312" w:hint="eastAsia"/>
          <w:b/>
          <w:bCs/>
          <w:color w:val="000000"/>
          <w:sz w:val="28"/>
          <w:szCs w:val="32"/>
        </w:rPr>
      </w:pPr>
      <w:r w:rsidRPr="002D0A62">
        <w:rPr>
          <w:rFonts w:ascii="仿宋_GB2312" w:eastAsia="仿宋_GB2312" w:hint="eastAsia"/>
          <w:b/>
          <w:bCs/>
          <w:color w:val="000000"/>
          <w:sz w:val="28"/>
          <w:szCs w:val="32"/>
        </w:rPr>
        <w:t>房屋建筑、市政、民防工程安全防护、文明施工措施项目清单</w:t>
      </w:r>
    </w:p>
    <w:tbl>
      <w:tblPr>
        <w:tblW w:w="8655" w:type="dxa"/>
        <w:tblLayout w:type="fixed"/>
        <w:tblCellMar>
          <w:left w:w="0" w:type="dxa"/>
          <w:right w:w="0" w:type="dxa"/>
        </w:tblCellMar>
        <w:tblLook w:val="0000" w:firstRow="0" w:lastRow="0" w:firstColumn="0" w:lastColumn="0" w:noHBand="0" w:noVBand="0"/>
      </w:tblPr>
      <w:tblGrid>
        <w:gridCol w:w="735"/>
        <w:gridCol w:w="1080"/>
        <w:gridCol w:w="6120"/>
        <w:gridCol w:w="720"/>
      </w:tblGrid>
      <w:tr w:rsidR="006C1547" w:rsidRPr="002D0A62" w14:paraId="5F55CE6B" w14:textId="77777777" w:rsidTr="00A840FC">
        <w:trPr>
          <w:trHeight w:val="428"/>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DC2A1D8"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类别</w:t>
            </w:r>
          </w:p>
        </w:tc>
        <w:tc>
          <w:tcPr>
            <w:tcW w:w="10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EC7CD10"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项目名称</w:t>
            </w:r>
          </w:p>
        </w:tc>
        <w:tc>
          <w:tcPr>
            <w:tcW w:w="6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212A060"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具体要求</w:t>
            </w:r>
          </w:p>
        </w:tc>
        <w:tc>
          <w:tcPr>
            <w:tcW w:w="7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F9F5A3E"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备注</w:t>
            </w:r>
          </w:p>
        </w:tc>
      </w:tr>
      <w:tr w:rsidR="006C1547" w:rsidRPr="002D0A62" w14:paraId="6D646B0F" w14:textId="77777777" w:rsidTr="00A840FC">
        <w:trPr>
          <w:cantSplit/>
          <w:trHeight w:val="762"/>
        </w:trPr>
        <w:tc>
          <w:tcPr>
            <w:tcW w:w="735"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9DCCD2A"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文明施工与环境保护</w:t>
            </w:r>
          </w:p>
        </w:tc>
        <w:tc>
          <w:tcPr>
            <w:tcW w:w="10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6B7AC7C"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安全警示标志牌</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F60DDF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在易发伤亡事故（或危险）处设置明显的、符合国家标准要求的安全警示标志牌。</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2316E61"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5E10FDA3" w14:textId="77777777" w:rsidTr="00A840FC">
        <w:trPr>
          <w:cantSplit/>
          <w:trHeight w:val="405"/>
        </w:trPr>
        <w:tc>
          <w:tcPr>
            <w:tcW w:w="735" w:type="dxa"/>
            <w:vMerge/>
            <w:tcBorders>
              <w:top w:val="nil"/>
              <w:left w:val="single" w:sz="4" w:space="0" w:color="auto"/>
              <w:bottom w:val="single" w:sz="4" w:space="0" w:color="auto"/>
              <w:right w:val="single" w:sz="4" w:space="0" w:color="auto"/>
            </w:tcBorders>
            <w:vAlign w:val="center"/>
          </w:tcPr>
          <w:p w14:paraId="406C06F9"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B546749"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现场围挡</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00B136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（1）现场采用封闭围挡，市容景观道路及主干道的建筑施工现场围挡高度不得低于</w:t>
            </w:r>
            <w:smartTag w:uri="urn:schemas-microsoft-com:office:smarttags" w:element="chmetcnv">
              <w:smartTagPr>
                <w:attr w:name="TCSC" w:val="0"/>
                <w:attr w:name="NumberType" w:val="1"/>
                <w:attr w:name="Negative" w:val="False"/>
                <w:attr w:name="HasSpace" w:val="False"/>
                <w:attr w:name="SourceValue" w:val="2.5"/>
                <w:attr w:name="UnitName" w:val="m"/>
              </w:smartTagPr>
              <w:r w:rsidRPr="002D0A62">
                <w:rPr>
                  <w:rFonts w:ascii="仿宋_GB2312" w:eastAsia="仿宋_GB2312" w:hint="eastAsia"/>
                  <w:color w:val="000000"/>
                  <w:sz w:val="22"/>
                </w:rPr>
                <w:t>2.5m</w:t>
              </w:r>
            </w:smartTag>
            <w:r w:rsidRPr="002D0A62">
              <w:rPr>
                <w:rFonts w:ascii="仿宋_GB2312" w:eastAsia="仿宋_GB2312" w:hint="eastAsia"/>
                <w:color w:val="000000"/>
                <w:sz w:val="22"/>
              </w:rPr>
              <w:t>，其他地区围挡高度不得低于</w:t>
            </w:r>
            <w:smartTag w:uri="urn:schemas-microsoft-com:office:smarttags" w:element="chmetcnv">
              <w:smartTagPr>
                <w:attr w:name="TCSC" w:val="0"/>
                <w:attr w:name="NumberType" w:val="1"/>
                <w:attr w:name="Negative" w:val="False"/>
                <w:attr w:name="HasSpace" w:val="False"/>
                <w:attr w:name="SourceValue" w:val="2"/>
                <w:attr w:name="UnitName" w:val="m"/>
              </w:smartTagPr>
              <w:r w:rsidRPr="002D0A62">
                <w:rPr>
                  <w:rFonts w:ascii="仿宋_GB2312" w:eastAsia="仿宋_GB2312" w:hint="eastAsia"/>
                  <w:color w:val="000000"/>
                  <w:sz w:val="22"/>
                </w:rPr>
                <w:t>2m</w:t>
              </w:r>
            </w:smartTag>
            <w:r w:rsidRPr="002D0A62">
              <w:rPr>
                <w:rFonts w:ascii="仿宋_GB2312" w:eastAsia="仿宋_GB2312" w:hint="eastAsia"/>
                <w:color w:val="000000"/>
                <w:sz w:val="22"/>
              </w:rPr>
              <w:t>；</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03F4B6AF"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795F3CA" w14:textId="77777777" w:rsidTr="00A840FC">
        <w:trPr>
          <w:cantSplit/>
          <w:trHeight w:val="887"/>
        </w:trPr>
        <w:tc>
          <w:tcPr>
            <w:tcW w:w="735" w:type="dxa"/>
            <w:vMerge/>
            <w:tcBorders>
              <w:top w:val="nil"/>
              <w:left w:val="single" w:sz="4" w:space="0" w:color="auto"/>
              <w:bottom w:val="single" w:sz="4" w:space="0" w:color="auto"/>
              <w:right w:val="single" w:sz="4" w:space="0" w:color="auto"/>
            </w:tcBorders>
            <w:vAlign w:val="center"/>
          </w:tcPr>
          <w:p w14:paraId="4CDF3A8B"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AD5C8A7"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67F868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（2）建筑工程应当根据工程地点、规模、施工周期和区域文化，设置与周边建筑艺术风格相协调的实体围挡；</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4559F84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0EEEE13" w14:textId="77777777" w:rsidTr="00A840FC">
        <w:trPr>
          <w:cantSplit/>
          <w:trHeight w:val="460"/>
        </w:trPr>
        <w:tc>
          <w:tcPr>
            <w:tcW w:w="735" w:type="dxa"/>
            <w:vMerge/>
            <w:tcBorders>
              <w:top w:val="nil"/>
              <w:left w:val="single" w:sz="4" w:space="0" w:color="auto"/>
              <w:bottom w:val="single" w:sz="4" w:space="0" w:color="auto"/>
              <w:right w:val="single" w:sz="4" w:space="0" w:color="auto"/>
            </w:tcBorders>
            <w:vAlign w:val="center"/>
          </w:tcPr>
          <w:p w14:paraId="3EB650DE"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3492F3C"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59A601CA"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（3）围挡材料可采用彩色、定型钢板，砼砌块等墙体；</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09F78ED" w14:textId="77777777" w:rsidR="006C1547" w:rsidRPr="002D0A62" w:rsidRDefault="006C1547" w:rsidP="00A840FC">
            <w:pPr>
              <w:rPr>
                <w:rFonts w:ascii="仿宋_GB2312" w:eastAsia="仿宋_GB2312" w:hint="eastAsia"/>
                <w:color w:val="000000"/>
                <w:sz w:val="32"/>
                <w:szCs w:val="32"/>
              </w:rPr>
            </w:pPr>
          </w:p>
        </w:tc>
      </w:tr>
      <w:tr w:rsidR="006C1547" w:rsidRPr="002D0A62" w14:paraId="6E608166"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392FF770"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003467CC"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757EA3F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（4）市政、公路工程可采用统一的、连续的施工围栏；</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66651E5"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13BA6AA" w14:textId="77777777" w:rsidTr="00A840FC">
        <w:trPr>
          <w:cantSplit/>
          <w:trHeight w:val="660"/>
        </w:trPr>
        <w:tc>
          <w:tcPr>
            <w:tcW w:w="735" w:type="dxa"/>
            <w:vMerge/>
            <w:tcBorders>
              <w:top w:val="nil"/>
              <w:left w:val="single" w:sz="4" w:space="0" w:color="auto"/>
              <w:bottom w:val="single" w:sz="4" w:space="0" w:color="auto"/>
              <w:right w:val="single" w:sz="4" w:space="0" w:color="auto"/>
            </w:tcBorders>
            <w:vAlign w:val="center"/>
          </w:tcPr>
          <w:p w14:paraId="075123A3"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4ED0E82D"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3F67D685"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（5）施工现场出入口应当设置实体大门，宽度不得大于</w:t>
            </w:r>
            <w:smartTag w:uri="urn:schemas-microsoft-com:office:smarttags" w:element="chmetcnv">
              <w:smartTagPr>
                <w:attr w:name="TCSC" w:val="0"/>
                <w:attr w:name="NumberType" w:val="1"/>
                <w:attr w:name="Negative" w:val="False"/>
                <w:attr w:name="HasSpace" w:val="False"/>
                <w:attr w:name="SourceValue" w:val="6"/>
                <w:attr w:name="UnitName" w:val="m"/>
              </w:smartTagPr>
              <w:r w:rsidRPr="002D0A62">
                <w:rPr>
                  <w:rFonts w:ascii="仿宋_GB2312" w:eastAsia="仿宋_GB2312" w:hint="eastAsia"/>
                  <w:color w:val="000000"/>
                  <w:sz w:val="22"/>
                </w:rPr>
                <w:t>6m</w:t>
              </w:r>
            </w:smartTag>
            <w:r w:rsidRPr="002D0A62">
              <w:rPr>
                <w:rFonts w:ascii="仿宋_GB2312" w:eastAsia="仿宋_GB2312" w:hint="eastAsia"/>
                <w:color w:val="000000"/>
                <w:sz w:val="22"/>
              </w:rPr>
              <w:t>，严禁透视及敞口施工。</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0D9D93C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4104E49" w14:textId="77777777" w:rsidTr="00A840FC">
        <w:trPr>
          <w:cantSplit/>
          <w:trHeight w:val="1350"/>
        </w:trPr>
        <w:tc>
          <w:tcPr>
            <w:tcW w:w="735" w:type="dxa"/>
            <w:vMerge/>
            <w:tcBorders>
              <w:top w:val="nil"/>
              <w:left w:val="single" w:sz="4" w:space="0" w:color="auto"/>
              <w:bottom w:val="single" w:sz="4" w:space="0" w:color="auto"/>
              <w:right w:val="single" w:sz="4" w:space="0" w:color="auto"/>
            </w:tcBorders>
            <w:vAlign w:val="center"/>
          </w:tcPr>
          <w:p w14:paraId="1875B262" w14:textId="77777777" w:rsidR="006C1547" w:rsidRPr="002D0A62" w:rsidRDefault="006C1547" w:rsidP="00A840FC">
            <w:pPr>
              <w:rPr>
                <w:rFonts w:ascii="仿宋_GB2312" w:eastAsia="仿宋_GB2312" w:hAnsi="宋体" w:hint="eastAsia"/>
                <w:color w:val="000000"/>
                <w:sz w:val="22"/>
              </w:rPr>
            </w:pPr>
          </w:p>
        </w:tc>
        <w:tc>
          <w:tcPr>
            <w:tcW w:w="10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6491F5B"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各类图板</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E44EA61"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在进门处悬挂工程概况、管理人员名单及监督电话牌、安全生产管理目标牌、安全生产隐患公示牌、文明施工承诺公示牌、消防保卫牌；建筑业农民工维权告示牌；施工现场总平面图、文明施工管理网络图、劳动保护管理网络图。</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4E0830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413A7E3" w14:textId="77777777" w:rsidTr="00A840FC">
        <w:trPr>
          <w:cantSplit/>
          <w:trHeight w:val="435"/>
        </w:trPr>
        <w:tc>
          <w:tcPr>
            <w:tcW w:w="735" w:type="dxa"/>
            <w:vMerge/>
            <w:tcBorders>
              <w:top w:val="nil"/>
              <w:left w:val="single" w:sz="4" w:space="0" w:color="auto"/>
              <w:bottom w:val="single" w:sz="4" w:space="0" w:color="auto"/>
              <w:right w:val="single" w:sz="4" w:space="0" w:color="auto"/>
            </w:tcBorders>
            <w:vAlign w:val="center"/>
          </w:tcPr>
          <w:p w14:paraId="509801B6"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2868FFC"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企业标志</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2F4EB3D4"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（1）现场出入的大门应设有企业标识；</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9559A7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43A8C1E5" w14:textId="77777777" w:rsidTr="00A840FC">
        <w:trPr>
          <w:cantSplit/>
          <w:trHeight w:val="465"/>
        </w:trPr>
        <w:tc>
          <w:tcPr>
            <w:tcW w:w="735" w:type="dxa"/>
            <w:vMerge/>
            <w:tcBorders>
              <w:top w:val="nil"/>
              <w:left w:val="single" w:sz="4" w:space="0" w:color="auto"/>
              <w:bottom w:val="single" w:sz="4" w:space="0" w:color="auto"/>
              <w:right w:val="single" w:sz="4" w:space="0" w:color="auto"/>
            </w:tcBorders>
            <w:vAlign w:val="center"/>
          </w:tcPr>
          <w:p w14:paraId="611C9597"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0A3B1CD"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2E8C72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（2）生活区有适时黑板报或阅报栏；</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72E3B60"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48DD8519" w14:textId="77777777" w:rsidTr="00A840FC">
        <w:trPr>
          <w:cantSplit/>
          <w:trHeight w:val="450"/>
        </w:trPr>
        <w:tc>
          <w:tcPr>
            <w:tcW w:w="735" w:type="dxa"/>
            <w:vMerge/>
            <w:tcBorders>
              <w:top w:val="nil"/>
              <w:left w:val="single" w:sz="4" w:space="0" w:color="auto"/>
              <w:bottom w:val="single" w:sz="4" w:space="0" w:color="auto"/>
              <w:right w:val="single" w:sz="4" w:space="0" w:color="auto"/>
            </w:tcBorders>
            <w:vAlign w:val="center"/>
          </w:tcPr>
          <w:p w14:paraId="3C2336F3"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DFFCA11"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8F7B415"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（3）宣传横幅适时醒目。</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1C4758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2F98E14" w14:textId="77777777" w:rsidTr="00A840FC">
        <w:trPr>
          <w:cantSplit/>
          <w:trHeight w:val="405"/>
        </w:trPr>
        <w:tc>
          <w:tcPr>
            <w:tcW w:w="735" w:type="dxa"/>
            <w:vMerge/>
            <w:tcBorders>
              <w:top w:val="nil"/>
              <w:left w:val="single" w:sz="4" w:space="0" w:color="auto"/>
              <w:bottom w:val="single" w:sz="4" w:space="0" w:color="auto"/>
              <w:right w:val="single" w:sz="4" w:space="0" w:color="auto"/>
            </w:tcBorders>
            <w:vAlign w:val="center"/>
          </w:tcPr>
          <w:p w14:paraId="7547EDBD"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3786DCF"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场容场貌</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E198BAC"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（1）道路畅通；</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510076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F1D1615" w14:textId="77777777" w:rsidTr="00A840FC">
        <w:trPr>
          <w:cantSplit/>
          <w:trHeight w:val="690"/>
        </w:trPr>
        <w:tc>
          <w:tcPr>
            <w:tcW w:w="735" w:type="dxa"/>
            <w:vMerge/>
            <w:tcBorders>
              <w:top w:val="nil"/>
              <w:left w:val="single" w:sz="4" w:space="0" w:color="auto"/>
              <w:bottom w:val="single" w:sz="4" w:space="0" w:color="auto"/>
              <w:right w:val="single" w:sz="4" w:space="0" w:color="auto"/>
            </w:tcBorders>
            <w:vAlign w:val="center"/>
          </w:tcPr>
          <w:p w14:paraId="1ACC78EC"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3147BF8A"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288BE7C0"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（2）施工现场应设置排水沟及沉淀池，施工污水经二级沉淀后方可排入市政污水管网和河流；</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A4689B1"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CCB3F4A" w14:textId="77777777" w:rsidTr="00A840FC">
        <w:trPr>
          <w:cantSplit/>
          <w:trHeight w:val="450"/>
        </w:trPr>
        <w:tc>
          <w:tcPr>
            <w:tcW w:w="735" w:type="dxa"/>
            <w:vMerge/>
            <w:tcBorders>
              <w:top w:val="nil"/>
              <w:left w:val="single" w:sz="4" w:space="0" w:color="auto"/>
              <w:bottom w:val="single" w:sz="4" w:space="0" w:color="auto"/>
              <w:right w:val="single" w:sz="4" w:space="0" w:color="auto"/>
            </w:tcBorders>
            <w:vAlign w:val="center"/>
          </w:tcPr>
          <w:p w14:paraId="39E4E1BF"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1CB5261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C841C8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（3）工地地面硬化处理</w:t>
            </w:r>
            <w:r w:rsidRPr="002D0A62">
              <w:rPr>
                <w:rFonts w:ascii="仿宋_GB2312" w:eastAsia="仿宋_GB2312" w:hint="eastAsia"/>
                <w:b/>
                <w:bCs/>
                <w:i/>
                <w:iCs/>
                <w:color w:val="000000"/>
                <w:sz w:val="22"/>
              </w:rPr>
              <w:t>；</w:t>
            </w:r>
            <w:r w:rsidRPr="002D0A62">
              <w:rPr>
                <w:rFonts w:ascii="仿宋_GB2312" w:eastAsia="仿宋_GB2312" w:hint="eastAsia"/>
                <w:color w:val="000000"/>
                <w:sz w:val="22"/>
              </w:rPr>
              <w:t>主干道应适时洒水防止扬尘；清扫路面（包括楼层内）时应采取先洒水降尘后清扫；</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234803E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5CB4562E" w14:textId="77777777" w:rsidTr="00A840FC">
        <w:trPr>
          <w:cantSplit/>
          <w:trHeight w:val="690"/>
        </w:trPr>
        <w:tc>
          <w:tcPr>
            <w:tcW w:w="735" w:type="dxa"/>
            <w:vMerge/>
            <w:tcBorders>
              <w:top w:val="nil"/>
              <w:left w:val="single" w:sz="4" w:space="0" w:color="auto"/>
              <w:bottom w:val="single" w:sz="4" w:space="0" w:color="auto"/>
              <w:right w:val="single" w:sz="4" w:space="0" w:color="auto"/>
            </w:tcBorders>
            <w:vAlign w:val="center"/>
          </w:tcPr>
          <w:p w14:paraId="3C47C975"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9086399"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1E1B31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（4）裸露的场地和集中堆放的土方应采取覆盖、固化或绿化等措施；</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0AA0FA70"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6FC00C0" w14:textId="77777777" w:rsidTr="00A840FC">
        <w:trPr>
          <w:cantSplit/>
          <w:trHeight w:val="450"/>
        </w:trPr>
        <w:tc>
          <w:tcPr>
            <w:tcW w:w="735" w:type="dxa"/>
            <w:vMerge/>
            <w:tcBorders>
              <w:top w:val="nil"/>
              <w:left w:val="single" w:sz="4" w:space="0" w:color="auto"/>
              <w:bottom w:val="single" w:sz="4" w:space="0" w:color="auto"/>
              <w:right w:val="single" w:sz="4" w:space="0" w:color="auto"/>
            </w:tcBorders>
            <w:vAlign w:val="center"/>
          </w:tcPr>
          <w:p w14:paraId="0D5B0518"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7DF302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847181E"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（5）施工现场混凝土搅拌场所应采取封闭、降尘措施；</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A75098B"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55442BE0" w14:textId="77777777" w:rsidTr="00A840FC">
        <w:trPr>
          <w:cantSplit/>
          <w:trHeight w:val="435"/>
        </w:trPr>
        <w:tc>
          <w:tcPr>
            <w:tcW w:w="735" w:type="dxa"/>
            <w:vMerge/>
            <w:tcBorders>
              <w:top w:val="nil"/>
              <w:left w:val="single" w:sz="4" w:space="0" w:color="auto"/>
              <w:bottom w:val="single" w:sz="4" w:space="0" w:color="auto"/>
              <w:right w:val="single" w:sz="4" w:space="0" w:color="auto"/>
            </w:tcBorders>
            <w:vAlign w:val="center"/>
          </w:tcPr>
          <w:p w14:paraId="2CB584C4"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4AB323D3"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5572409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（6）食堂应设置隔油池，并应及时清理；</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B2428F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5FEBF735" w14:textId="77777777" w:rsidTr="00A840FC">
        <w:trPr>
          <w:cantSplit/>
          <w:trHeight w:val="405"/>
        </w:trPr>
        <w:tc>
          <w:tcPr>
            <w:tcW w:w="735" w:type="dxa"/>
            <w:vMerge/>
            <w:tcBorders>
              <w:top w:val="nil"/>
              <w:left w:val="single" w:sz="4" w:space="0" w:color="auto"/>
              <w:bottom w:val="single" w:sz="4" w:space="0" w:color="auto"/>
              <w:right w:val="single" w:sz="4" w:space="0" w:color="auto"/>
            </w:tcBorders>
            <w:vAlign w:val="center"/>
          </w:tcPr>
          <w:p w14:paraId="3354074B"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39A896B2"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3AA0B5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（7）厕所的化粪池应做抗渗处理；</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D812EC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2E5A6EB" w14:textId="77777777" w:rsidTr="00A840FC">
        <w:trPr>
          <w:cantSplit/>
          <w:trHeight w:val="474"/>
        </w:trPr>
        <w:tc>
          <w:tcPr>
            <w:tcW w:w="735" w:type="dxa"/>
            <w:vMerge/>
            <w:tcBorders>
              <w:top w:val="nil"/>
              <w:left w:val="single" w:sz="4" w:space="0" w:color="auto"/>
              <w:bottom w:val="single" w:sz="4" w:space="0" w:color="auto"/>
              <w:right w:val="single" w:sz="4" w:space="0" w:color="auto"/>
            </w:tcBorders>
            <w:vAlign w:val="center"/>
          </w:tcPr>
          <w:p w14:paraId="7A779C91"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59BE7197"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7A18A510"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（8）现场进出口处设置车辆冲洗设备；</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E8156A4"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941AC6D" w14:textId="77777777" w:rsidTr="00A840FC">
        <w:trPr>
          <w:cantSplit/>
          <w:trHeight w:val="1095"/>
        </w:trPr>
        <w:tc>
          <w:tcPr>
            <w:tcW w:w="735" w:type="dxa"/>
            <w:vMerge/>
            <w:tcBorders>
              <w:top w:val="nil"/>
              <w:left w:val="single" w:sz="4" w:space="0" w:color="auto"/>
              <w:bottom w:val="single" w:sz="4" w:space="0" w:color="auto"/>
              <w:right w:val="single" w:sz="4" w:space="0" w:color="auto"/>
            </w:tcBorders>
            <w:vAlign w:val="center"/>
          </w:tcPr>
          <w:p w14:paraId="1F41814E"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F0A5172"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39E36086"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（9）施工现场大门处设置警卫室，出入人员应当进行登记。所有施工人员应当按劳动保护要求统一着装，佩戴安全帽和表明身份的胸卡；</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2FAD3E9" w14:textId="77777777" w:rsidR="006C1547" w:rsidRPr="002D0A62" w:rsidRDefault="006C1547" w:rsidP="00A840FC">
            <w:pPr>
              <w:rPr>
                <w:rFonts w:ascii="仿宋_GB2312" w:eastAsia="仿宋_GB2312"/>
                <w:color w:val="000000"/>
                <w:sz w:val="22"/>
              </w:rPr>
            </w:pPr>
            <w:r w:rsidRPr="002D0A62">
              <w:rPr>
                <w:rFonts w:ascii="仿宋_GB2312" w:eastAsia="仿宋_GB2312" w:hint="eastAsia"/>
                <w:color w:val="000000"/>
                <w:sz w:val="22"/>
              </w:rPr>
              <w:t xml:space="preserve">　</w:t>
            </w:r>
          </w:p>
          <w:p w14:paraId="4BA08CAD"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bl>
    <w:p w14:paraId="1780BACD" w14:textId="77777777" w:rsidR="006C1547" w:rsidRPr="002D0A62" w:rsidRDefault="006C1547" w:rsidP="006C1547">
      <w:pPr>
        <w:rPr>
          <w:rFonts w:ascii="仿宋_GB2312" w:eastAsia="仿宋_GB2312" w:hint="eastAsia"/>
          <w:color w:val="000000"/>
        </w:rPr>
      </w:pPr>
    </w:p>
    <w:tbl>
      <w:tblPr>
        <w:tblW w:w="8655" w:type="dxa"/>
        <w:tblLayout w:type="fixed"/>
        <w:tblCellMar>
          <w:left w:w="0" w:type="dxa"/>
          <w:right w:w="0" w:type="dxa"/>
        </w:tblCellMar>
        <w:tblLook w:val="0000" w:firstRow="0" w:lastRow="0" w:firstColumn="0" w:lastColumn="0" w:noHBand="0" w:noVBand="0"/>
      </w:tblPr>
      <w:tblGrid>
        <w:gridCol w:w="735"/>
        <w:gridCol w:w="1080"/>
        <w:gridCol w:w="6120"/>
        <w:gridCol w:w="720"/>
      </w:tblGrid>
      <w:tr w:rsidR="006C1547" w:rsidRPr="002D0A62" w14:paraId="0D647F85" w14:textId="77777777" w:rsidTr="00A840FC">
        <w:trPr>
          <w:trHeight w:val="465"/>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08AFED9"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类别</w:t>
            </w:r>
          </w:p>
        </w:tc>
        <w:tc>
          <w:tcPr>
            <w:tcW w:w="108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F5FA366"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项目名称</w:t>
            </w:r>
          </w:p>
        </w:tc>
        <w:tc>
          <w:tcPr>
            <w:tcW w:w="61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30C4E5C"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具体要求</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A26CBC8"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备注</w:t>
            </w:r>
          </w:p>
        </w:tc>
      </w:tr>
      <w:tr w:rsidR="006C1547" w:rsidRPr="002D0A62" w14:paraId="7B5E1C5C" w14:textId="77777777" w:rsidTr="00A840FC">
        <w:trPr>
          <w:cantSplit/>
          <w:trHeight w:val="750"/>
        </w:trPr>
        <w:tc>
          <w:tcPr>
            <w:tcW w:w="735"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37CBCD7"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文明施工与环境保护</w:t>
            </w: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3656327"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材料堆放</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2399A5A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（1）材料、构件、料具等堆放时，悬挂有名称、品种、规格等标牌；</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8742938"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553D933B" w14:textId="77777777" w:rsidTr="00A840FC">
        <w:trPr>
          <w:cantSplit/>
          <w:trHeight w:val="705"/>
        </w:trPr>
        <w:tc>
          <w:tcPr>
            <w:tcW w:w="735" w:type="dxa"/>
            <w:vMerge/>
            <w:tcBorders>
              <w:top w:val="nil"/>
              <w:left w:val="single" w:sz="4" w:space="0" w:color="auto"/>
              <w:bottom w:val="single" w:sz="4" w:space="0" w:color="auto"/>
              <w:right w:val="single" w:sz="4" w:space="0" w:color="auto"/>
            </w:tcBorders>
            <w:vAlign w:val="center"/>
          </w:tcPr>
          <w:p w14:paraId="6472FF83"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AC13BCD"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522000F0"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（2）水泥和其他易飞扬细颗粒建筑材料应密闭存放或采取覆盖等措施；</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0D0CC62"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7A9985A" w14:textId="77777777" w:rsidTr="00A840FC">
        <w:trPr>
          <w:cantSplit/>
          <w:trHeight w:val="495"/>
        </w:trPr>
        <w:tc>
          <w:tcPr>
            <w:tcW w:w="735" w:type="dxa"/>
            <w:vMerge/>
            <w:tcBorders>
              <w:top w:val="nil"/>
              <w:left w:val="single" w:sz="4" w:space="0" w:color="auto"/>
              <w:bottom w:val="single" w:sz="4" w:space="0" w:color="auto"/>
              <w:right w:val="single" w:sz="4" w:space="0" w:color="auto"/>
            </w:tcBorders>
            <w:vAlign w:val="center"/>
          </w:tcPr>
          <w:p w14:paraId="36463126"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3DD85C2A"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30549D89"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（3）易燃、易爆和有毒有害物品分类存放。</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92C6849"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9EF4CD7"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40469ABF"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FAB7A82"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现场防火</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2087C75D"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（1）施工现场应当设有消防通道，宽度不得小于</w:t>
            </w:r>
            <w:smartTag w:uri="urn:schemas-microsoft-com:office:smarttags" w:element="chmetcnv">
              <w:smartTagPr>
                <w:attr w:name="TCSC" w:val="0"/>
                <w:attr w:name="NumberType" w:val="1"/>
                <w:attr w:name="Negative" w:val="False"/>
                <w:attr w:name="HasSpace" w:val="False"/>
                <w:attr w:name="SourceValue" w:val="3.5"/>
                <w:attr w:name="UnitName" w:val="m"/>
              </w:smartTagPr>
              <w:r w:rsidRPr="002D0A62">
                <w:rPr>
                  <w:rFonts w:ascii="仿宋_GB2312" w:eastAsia="仿宋_GB2312" w:hint="eastAsia"/>
                  <w:color w:val="000000"/>
                  <w:sz w:val="22"/>
                </w:rPr>
                <w:t>3.5m</w:t>
              </w:r>
            </w:smartTag>
            <w:r w:rsidRPr="002D0A62">
              <w:rPr>
                <w:rFonts w:ascii="仿宋_GB2312" w:eastAsia="仿宋_GB2312" w:hint="eastAsia"/>
                <w:color w:val="000000"/>
                <w:sz w:val="22"/>
              </w:rPr>
              <w:t>；</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3F7F14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8AFA2D6" w14:textId="77777777" w:rsidTr="00A840FC">
        <w:trPr>
          <w:cantSplit/>
          <w:trHeight w:val="1095"/>
        </w:trPr>
        <w:tc>
          <w:tcPr>
            <w:tcW w:w="735" w:type="dxa"/>
            <w:vMerge/>
            <w:tcBorders>
              <w:top w:val="nil"/>
              <w:left w:val="single" w:sz="4" w:space="0" w:color="auto"/>
              <w:bottom w:val="single" w:sz="4" w:space="0" w:color="auto"/>
              <w:right w:val="single" w:sz="4" w:space="0" w:color="auto"/>
            </w:tcBorders>
            <w:vAlign w:val="center"/>
          </w:tcPr>
          <w:p w14:paraId="5C63A21B"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54EC304"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99C6F28"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（2）建筑物高度超过</w:t>
            </w:r>
            <w:smartTag w:uri="urn:schemas-microsoft-com:office:smarttags" w:element="chmetcnv">
              <w:smartTagPr>
                <w:attr w:name="TCSC" w:val="0"/>
                <w:attr w:name="NumberType" w:val="1"/>
                <w:attr w:name="Negative" w:val="False"/>
                <w:attr w:name="HasSpace" w:val="False"/>
                <w:attr w:name="SourceValue" w:val="24"/>
                <w:attr w:name="UnitName" w:val="m"/>
              </w:smartTagPr>
              <w:r w:rsidRPr="002D0A62">
                <w:rPr>
                  <w:rFonts w:ascii="仿宋_GB2312" w:eastAsia="仿宋_GB2312" w:hint="eastAsia"/>
                  <w:color w:val="000000"/>
                  <w:sz w:val="22"/>
                </w:rPr>
                <w:t>24m</w:t>
              </w:r>
            </w:smartTag>
            <w:r w:rsidRPr="002D0A62">
              <w:rPr>
                <w:rFonts w:ascii="仿宋_GB2312" w:eastAsia="仿宋_GB2312" w:hint="eastAsia"/>
                <w:color w:val="000000"/>
                <w:sz w:val="22"/>
              </w:rPr>
              <w:t>时，施工单位应当落实临时消防水源，设置具有足够扬程的高压水泵。当消防水源不能够满足灭火需要时，应当增设临时消防水箱；</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161315E"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7B0D116" w14:textId="77777777" w:rsidTr="00A840FC">
        <w:trPr>
          <w:cantSplit/>
          <w:trHeight w:val="1170"/>
        </w:trPr>
        <w:tc>
          <w:tcPr>
            <w:tcW w:w="735" w:type="dxa"/>
            <w:vMerge/>
            <w:tcBorders>
              <w:top w:val="nil"/>
              <w:left w:val="single" w:sz="4" w:space="0" w:color="auto"/>
              <w:bottom w:val="single" w:sz="4" w:space="0" w:color="auto"/>
              <w:right w:val="single" w:sz="4" w:space="0" w:color="auto"/>
            </w:tcBorders>
            <w:vAlign w:val="center"/>
          </w:tcPr>
          <w:p w14:paraId="0506D4B8"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21B5CC0"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EC21DA6"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（3）在建工程内设置办公场所和临时宿舍的，应当与施工作业区之间采取有效的防火隔离，并设置安全疏散通道，配备应急照明等消防设施；</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7F8325D"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5B36421" w14:textId="77777777" w:rsidTr="00A840FC">
        <w:trPr>
          <w:cantSplit/>
          <w:trHeight w:val="900"/>
        </w:trPr>
        <w:tc>
          <w:tcPr>
            <w:tcW w:w="735" w:type="dxa"/>
            <w:vMerge/>
            <w:tcBorders>
              <w:top w:val="nil"/>
              <w:left w:val="single" w:sz="4" w:space="0" w:color="auto"/>
              <w:bottom w:val="single" w:sz="4" w:space="0" w:color="auto"/>
              <w:right w:val="single" w:sz="4" w:space="0" w:color="auto"/>
            </w:tcBorders>
            <w:vAlign w:val="center"/>
          </w:tcPr>
          <w:p w14:paraId="4551EE6B"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33445E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376A9040"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（4）高层建筑的主体结构内动用明火进行焊割作业前，应当将供水系统安装至明火作业层，并确保正常取水；</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0E2CBF4B"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06186FBC" w14:textId="77777777" w:rsidTr="00A840FC">
        <w:trPr>
          <w:cantSplit/>
          <w:trHeight w:val="1230"/>
        </w:trPr>
        <w:tc>
          <w:tcPr>
            <w:tcW w:w="735" w:type="dxa"/>
            <w:vMerge/>
            <w:tcBorders>
              <w:top w:val="nil"/>
              <w:left w:val="single" w:sz="4" w:space="0" w:color="auto"/>
              <w:bottom w:val="single" w:sz="4" w:space="0" w:color="auto"/>
              <w:right w:val="single" w:sz="4" w:space="0" w:color="auto"/>
            </w:tcBorders>
            <w:vAlign w:val="center"/>
          </w:tcPr>
          <w:p w14:paraId="2E15358F"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EB4742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BDA029E"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（5）临时搭建的建筑物区域内应当按规定配备消防器材。临时搭建的办公、住宿场所每</w:t>
            </w:r>
            <w:smartTag w:uri="urn:schemas-microsoft-com:office:smarttags" w:element="chmetcnv">
              <w:smartTagPr>
                <w:attr w:name="TCSC" w:val="0"/>
                <w:attr w:name="NumberType" w:val="1"/>
                <w:attr w:name="Negative" w:val="False"/>
                <w:attr w:name="HasSpace" w:val="False"/>
                <w:attr w:name="SourceValue" w:val="100"/>
                <w:attr w:name="UnitName" w:val="m2"/>
              </w:smartTagPr>
              <w:r w:rsidRPr="002D0A62">
                <w:rPr>
                  <w:rFonts w:ascii="仿宋_GB2312" w:eastAsia="仿宋_GB2312" w:hint="eastAsia"/>
                  <w:color w:val="000000"/>
                  <w:sz w:val="22"/>
                </w:rPr>
                <w:t>100m</w:t>
              </w:r>
              <w:r w:rsidRPr="002D0A62">
                <w:rPr>
                  <w:rFonts w:ascii="仿宋_GB2312" w:eastAsia="仿宋_GB2312" w:hint="eastAsia"/>
                  <w:color w:val="000000"/>
                  <w:sz w:val="22"/>
                  <w:vertAlign w:val="superscript"/>
                </w:rPr>
                <w:t>2</w:t>
              </w:r>
            </w:smartTag>
            <w:r w:rsidRPr="002D0A62">
              <w:rPr>
                <w:rFonts w:ascii="仿宋_GB2312" w:eastAsia="仿宋_GB2312" w:hint="eastAsia"/>
                <w:color w:val="000000"/>
                <w:sz w:val="22"/>
              </w:rPr>
              <w:t>配备两具灭火级别不小于</w:t>
            </w:r>
            <w:smartTag w:uri="urn:schemas-microsoft-com:office:smarttags" w:element="chmetcnv">
              <w:smartTagPr>
                <w:attr w:name="TCSC" w:val="0"/>
                <w:attr w:name="NumberType" w:val="1"/>
                <w:attr w:name="Negative" w:val="False"/>
                <w:attr w:name="HasSpace" w:val="False"/>
                <w:attr w:name="SourceValue" w:val="3"/>
                <w:attr w:name="UnitName" w:val="a"/>
              </w:smartTagPr>
              <w:r w:rsidRPr="002D0A62">
                <w:rPr>
                  <w:rFonts w:ascii="仿宋_GB2312" w:eastAsia="仿宋_GB2312" w:hint="eastAsia"/>
                  <w:color w:val="000000"/>
                  <w:sz w:val="22"/>
                </w:rPr>
                <w:t>3A</w:t>
              </w:r>
            </w:smartTag>
            <w:r w:rsidRPr="002D0A62">
              <w:rPr>
                <w:rFonts w:ascii="仿宋_GB2312" w:eastAsia="仿宋_GB2312" w:hint="eastAsia"/>
                <w:color w:val="000000"/>
                <w:sz w:val="22"/>
              </w:rPr>
              <w:t>的灭火器；临时油漆间、易燃易爆危险物品仓库等每</w:t>
            </w:r>
            <w:smartTag w:uri="urn:schemas-microsoft-com:office:smarttags" w:element="chmetcnv">
              <w:smartTagPr>
                <w:attr w:name="TCSC" w:val="0"/>
                <w:attr w:name="NumberType" w:val="1"/>
                <w:attr w:name="Negative" w:val="False"/>
                <w:attr w:name="HasSpace" w:val="False"/>
                <w:attr w:name="SourceValue" w:val="30"/>
                <w:attr w:name="UnitName" w:val="m2"/>
              </w:smartTagPr>
              <w:r w:rsidRPr="002D0A62">
                <w:rPr>
                  <w:rFonts w:ascii="仿宋_GB2312" w:eastAsia="仿宋_GB2312" w:hint="eastAsia"/>
                  <w:color w:val="000000"/>
                  <w:sz w:val="22"/>
                </w:rPr>
                <w:t>30m</w:t>
              </w:r>
              <w:r w:rsidRPr="002D0A62">
                <w:rPr>
                  <w:rFonts w:ascii="仿宋_GB2312" w:eastAsia="仿宋_GB2312" w:hint="eastAsia"/>
                  <w:color w:val="000000"/>
                  <w:sz w:val="22"/>
                  <w:vertAlign w:val="superscript"/>
                </w:rPr>
                <w:t>2</w:t>
              </w:r>
            </w:smartTag>
            <w:r w:rsidRPr="002D0A62">
              <w:rPr>
                <w:rFonts w:ascii="仿宋_GB2312" w:eastAsia="仿宋_GB2312" w:hint="eastAsia"/>
                <w:color w:val="000000"/>
                <w:sz w:val="22"/>
              </w:rPr>
              <w:t>应配备两具灭火级别不小于4B的灭火器。</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25A3559F"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B2FCE02"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728330E6"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DF7CAD6"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垃圾清运</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62D4125"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施工现场应设置密闭式垃圾站，施工垃圾、生活垃圾应分类存放。</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128F444"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6CD6EB1" w14:textId="77777777" w:rsidTr="00A840FC">
        <w:trPr>
          <w:cantSplit/>
          <w:trHeight w:val="450"/>
        </w:trPr>
        <w:tc>
          <w:tcPr>
            <w:tcW w:w="735" w:type="dxa"/>
            <w:vMerge/>
            <w:tcBorders>
              <w:top w:val="nil"/>
              <w:left w:val="single" w:sz="4" w:space="0" w:color="auto"/>
              <w:bottom w:val="single" w:sz="4" w:space="0" w:color="auto"/>
              <w:right w:val="single" w:sz="4" w:space="0" w:color="auto"/>
            </w:tcBorders>
            <w:vAlign w:val="center"/>
          </w:tcPr>
          <w:p w14:paraId="73FF25D9"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1E5BF13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4842914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施工垃圾必须采用相应容器或管道运输。</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CCCC5CF"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17511AF" w14:textId="77777777" w:rsidTr="00A840FC">
        <w:trPr>
          <w:cantSplit/>
          <w:trHeight w:val="1080"/>
        </w:trPr>
        <w:tc>
          <w:tcPr>
            <w:tcW w:w="735"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21C43A1"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临时设施</w:t>
            </w:r>
          </w:p>
        </w:tc>
        <w:tc>
          <w:tcPr>
            <w:tcW w:w="1080" w:type="dxa"/>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5B74B1"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现场办公生活设施</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5C989825"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（1）施工现场应设置办公室、宿舍、食堂、厕所、淋浴间、开水房、文体活动室、密闭式垃圾站（或容器）及盥洗设施等临时设施。临时设施所用建筑材料应符合环保、消防要求；</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511A85E"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C094B57" w14:textId="77777777" w:rsidTr="00A840FC">
        <w:trPr>
          <w:cantSplit/>
          <w:trHeight w:val="570"/>
        </w:trPr>
        <w:tc>
          <w:tcPr>
            <w:tcW w:w="735" w:type="dxa"/>
            <w:vMerge/>
            <w:tcBorders>
              <w:top w:val="nil"/>
              <w:left w:val="single" w:sz="4" w:space="0" w:color="auto"/>
              <w:bottom w:val="single" w:sz="4" w:space="0" w:color="auto"/>
              <w:right w:val="single" w:sz="4" w:space="0" w:color="auto"/>
            </w:tcBorders>
            <w:vAlign w:val="center"/>
          </w:tcPr>
          <w:p w14:paraId="33346A39"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CDBEC1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BFD10F7"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（2）办公区和生活区应设密闭式垃圾容器；</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68088B4"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4634FAA" w14:textId="77777777" w:rsidTr="00A840FC">
        <w:trPr>
          <w:cantSplit/>
          <w:trHeight w:val="870"/>
        </w:trPr>
        <w:tc>
          <w:tcPr>
            <w:tcW w:w="735" w:type="dxa"/>
            <w:vMerge/>
            <w:tcBorders>
              <w:top w:val="nil"/>
              <w:left w:val="single" w:sz="4" w:space="0" w:color="auto"/>
              <w:bottom w:val="single" w:sz="4" w:space="0" w:color="auto"/>
              <w:right w:val="single" w:sz="4" w:space="0" w:color="auto"/>
            </w:tcBorders>
            <w:vAlign w:val="center"/>
          </w:tcPr>
          <w:p w14:paraId="2B9C1C4D"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1EF68BB1"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7359D758"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（3）施工现场应配备常用药及绷带、止血带、颈托、担架等急救器材；</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8A7473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7499DD2B" w14:textId="77777777" w:rsidTr="00A840FC">
        <w:trPr>
          <w:cantSplit/>
          <w:trHeight w:val="855"/>
        </w:trPr>
        <w:tc>
          <w:tcPr>
            <w:tcW w:w="735" w:type="dxa"/>
            <w:vMerge/>
            <w:tcBorders>
              <w:top w:val="nil"/>
              <w:left w:val="single" w:sz="4" w:space="0" w:color="auto"/>
              <w:bottom w:val="single" w:sz="4" w:space="0" w:color="auto"/>
              <w:right w:val="single" w:sz="4" w:space="0" w:color="auto"/>
            </w:tcBorders>
            <w:vAlign w:val="center"/>
          </w:tcPr>
          <w:p w14:paraId="10F3E1F6"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77304C7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12F36B79"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（4）宿舍内应保证有必要的生活空间，室内净高不得小于</w:t>
            </w:r>
            <w:smartTag w:uri="urn:schemas-microsoft-com:office:smarttags" w:element="chmetcnv">
              <w:smartTagPr>
                <w:attr w:name="TCSC" w:val="0"/>
                <w:attr w:name="NumberType" w:val="1"/>
                <w:attr w:name="Negative" w:val="False"/>
                <w:attr w:name="HasSpace" w:val="False"/>
                <w:attr w:name="SourceValue" w:val="2.4"/>
                <w:attr w:name="UnitName" w:val="m"/>
              </w:smartTagPr>
              <w:r w:rsidRPr="002D0A62">
                <w:rPr>
                  <w:rFonts w:ascii="仿宋_GB2312" w:eastAsia="仿宋_GB2312" w:hint="eastAsia"/>
                  <w:color w:val="000000"/>
                  <w:sz w:val="22"/>
                </w:rPr>
                <w:t>2.4m</w:t>
              </w:r>
            </w:smartTag>
            <w:r w:rsidRPr="002D0A62">
              <w:rPr>
                <w:rFonts w:ascii="仿宋_GB2312" w:eastAsia="仿宋_GB2312" w:hint="eastAsia"/>
                <w:color w:val="000000"/>
                <w:sz w:val="22"/>
              </w:rPr>
              <w:t>，通道宽度不得小于</w:t>
            </w:r>
            <w:smartTag w:uri="urn:schemas-microsoft-com:office:smarttags" w:element="chmetcnv">
              <w:smartTagPr>
                <w:attr w:name="TCSC" w:val="0"/>
                <w:attr w:name="NumberType" w:val="1"/>
                <w:attr w:name="Negative" w:val="False"/>
                <w:attr w:name="HasSpace" w:val="False"/>
                <w:attr w:name="SourceValue" w:val=".9"/>
                <w:attr w:name="UnitName" w:val="m"/>
              </w:smartTagPr>
              <w:r w:rsidRPr="002D0A62">
                <w:rPr>
                  <w:rFonts w:ascii="仿宋_GB2312" w:eastAsia="仿宋_GB2312" w:hint="eastAsia"/>
                  <w:color w:val="000000"/>
                  <w:sz w:val="22"/>
                </w:rPr>
                <w:t>0.9m</w:t>
              </w:r>
            </w:smartTag>
            <w:r w:rsidRPr="002D0A62">
              <w:rPr>
                <w:rFonts w:ascii="仿宋_GB2312" w:eastAsia="仿宋_GB2312" w:hint="eastAsia"/>
                <w:color w:val="000000"/>
                <w:sz w:val="22"/>
              </w:rPr>
              <w:t>，每间宿舍居住人员不得超过16人；</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F6EB170"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9F62130" w14:textId="77777777" w:rsidTr="00A840FC">
        <w:trPr>
          <w:cantSplit/>
          <w:trHeight w:val="720"/>
        </w:trPr>
        <w:tc>
          <w:tcPr>
            <w:tcW w:w="735" w:type="dxa"/>
            <w:vMerge/>
            <w:tcBorders>
              <w:top w:val="nil"/>
              <w:left w:val="single" w:sz="4" w:space="0" w:color="auto"/>
              <w:bottom w:val="single" w:sz="4" w:space="0" w:color="auto"/>
              <w:right w:val="single" w:sz="4" w:space="0" w:color="auto"/>
            </w:tcBorders>
            <w:vAlign w:val="center"/>
          </w:tcPr>
          <w:p w14:paraId="4DC69F66"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57DDF1BB"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788F7F6D"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（5）宿舍内应设置生活用品专柜，有条件的宿舍宜设置生活用品储藏室；</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4187967"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63EAA87B" w14:textId="77777777" w:rsidTr="00A840FC">
        <w:trPr>
          <w:cantSplit/>
          <w:trHeight w:val="720"/>
        </w:trPr>
        <w:tc>
          <w:tcPr>
            <w:tcW w:w="735" w:type="dxa"/>
            <w:vMerge/>
            <w:tcBorders>
              <w:top w:val="nil"/>
              <w:left w:val="single" w:sz="4" w:space="0" w:color="auto"/>
              <w:bottom w:val="single" w:sz="4" w:space="0" w:color="auto"/>
              <w:right w:val="single" w:sz="4" w:space="0" w:color="auto"/>
            </w:tcBorders>
            <w:vAlign w:val="center"/>
          </w:tcPr>
          <w:p w14:paraId="6263EDD3" w14:textId="77777777" w:rsidR="006C1547" w:rsidRPr="002D0A62" w:rsidRDefault="006C1547" w:rsidP="00A840FC">
            <w:pPr>
              <w:rPr>
                <w:rFonts w:ascii="仿宋_GB2312" w:eastAsia="仿宋_GB2312" w:hAnsi="宋体" w:hint="eastAsia"/>
                <w:color w:val="000000"/>
                <w:sz w:val="22"/>
              </w:rPr>
            </w:pPr>
          </w:p>
        </w:tc>
        <w:tc>
          <w:tcPr>
            <w:tcW w:w="1080" w:type="dxa"/>
            <w:vMerge/>
            <w:tcBorders>
              <w:top w:val="single" w:sz="4" w:space="0" w:color="auto"/>
              <w:left w:val="single" w:sz="4" w:space="0" w:color="auto"/>
              <w:bottom w:val="single" w:sz="4" w:space="0" w:color="auto"/>
              <w:right w:val="single" w:sz="4" w:space="0" w:color="auto"/>
            </w:tcBorders>
            <w:vAlign w:val="center"/>
          </w:tcPr>
          <w:p w14:paraId="2EA7AB1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715C7437"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（6）宿舍内应设置垃圾桶、鞋柜或鞋架，生活区内应提供为作业人员晾晒衣物的场地；</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02E3456A"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bl>
    <w:p w14:paraId="3C4E60A3" w14:textId="77777777" w:rsidR="006C1547" w:rsidRPr="002D0A62" w:rsidRDefault="006C1547" w:rsidP="006C1547">
      <w:pPr>
        <w:rPr>
          <w:rFonts w:ascii="仿宋_GB2312" w:eastAsia="仿宋_GB2312" w:hint="eastAsia"/>
          <w:color w:val="000000"/>
        </w:rPr>
      </w:pPr>
    </w:p>
    <w:tbl>
      <w:tblPr>
        <w:tblW w:w="8655" w:type="dxa"/>
        <w:tblLayout w:type="fixed"/>
        <w:tblCellMar>
          <w:left w:w="0" w:type="dxa"/>
          <w:right w:w="0" w:type="dxa"/>
        </w:tblCellMar>
        <w:tblLook w:val="0000" w:firstRow="0" w:lastRow="0" w:firstColumn="0" w:lastColumn="0" w:noHBand="0" w:noVBand="0"/>
      </w:tblPr>
      <w:tblGrid>
        <w:gridCol w:w="735"/>
        <w:gridCol w:w="1080"/>
        <w:gridCol w:w="6120"/>
        <w:gridCol w:w="720"/>
      </w:tblGrid>
      <w:tr w:rsidR="006C1547" w:rsidRPr="002D0A62" w14:paraId="36D7603A" w14:textId="77777777" w:rsidTr="00A840FC">
        <w:trPr>
          <w:trHeight w:val="795"/>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5DE118D"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类别</w:t>
            </w:r>
          </w:p>
        </w:tc>
        <w:tc>
          <w:tcPr>
            <w:tcW w:w="10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3541AE0"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项目名称</w:t>
            </w:r>
          </w:p>
        </w:tc>
        <w:tc>
          <w:tcPr>
            <w:tcW w:w="6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C97D63F" w14:textId="77777777" w:rsidR="006C1547" w:rsidRPr="002D0A62" w:rsidRDefault="006C1547" w:rsidP="00A840FC">
            <w:pPr>
              <w:jc w:val="center"/>
              <w:rPr>
                <w:rFonts w:ascii="仿宋_GB2312" w:eastAsia="仿宋_GB2312" w:hAnsi="宋体" w:hint="eastAsia"/>
                <w:color w:val="000000"/>
                <w:sz w:val="24"/>
              </w:rPr>
            </w:pPr>
            <w:r w:rsidRPr="002D0A62">
              <w:rPr>
                <w:rFonts w:ascii="仿宋_GB2312" w:eastAsia="仿宋_GB2312" w:hint="eastAsia"/>
                <w:color w:val="000000"/>
                <w:sz w:val="24"/>
              </w:rPr>
              <w:t>具体要求</w:t>
            </w:r>
          </w:p>
        </w:tc>
        <w:tc>
          <w:tcPr>
            <w:tcW w:w="720" w:type="dxa"/>
            <w:tcBorders>
              <w:top w:val="single" w:sz="4" w:space="0" w:color="auto"/>
              <w:left w:val="nil"/>
              <w:bottom w:val="single" w:sz="4" w:space="0" w:color="auto"/>
              <w:right w:val="single" w:sz="4" w:space="0" w:color="auto"/>
            </w:tcBorders>
            <w:vAlign w:val="center"/>
          </w:tcPr>
          <w:p w14:paraId="480304AE" w14:textId="77777777" w:rsidR="006C1547" w:rsidRPr="002D0A62" w:rsidRDefault="006C1547" w:rsidP="00A840FC">
            <w:pPr>
              <w:jc w:val="center"/>
              <w:rPr>
                <w:rFonts w:ascii="仿宋_GB2312" w:eastAsia="仿宋_GB2312" w:hint="eastAsia"/>
                <w:color w:val="000000"/>
                <w:sz w:val="24"/>
              </w:rPr>
            </w:pPr>
            <w:r w:rsidRPr="002D0A62">
              <w:rPr>
                <w:rFonts w:ascii="仿宋_GB2312" w:eastAsia="仿宋_GB2312" w:hint="eastAsia"/>
                <w:color w:val="000000"/>
                <w:sz w:val="24"/>
              </w:rPr>
              <w:t>备注</w:t>
            </w:r>
          </w:p>
        </w:tc>
      </w:tr>
      <w:tr w:rsidR="006C1547" w:rsidRPr="002D0A62" w14:paraId="52044DD9" w14:textId="77777777" w:rsidTr="00A840FC">
        <w:trPr>
          <w:cantSplit/>
          <w:trHeight w:val="960"/>
        </w:trPr>
        <w:tc>
          <w:tcPr>
            <w:tcW w:w="735"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7F9362D0"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临时设施</w:t>
            </w:r>
          </w:p>
        </w:tc>
        <w:tc>
          <w:tcPr>
            <w:tcW w:w="1080" w:type="dxa"/>
            <w:vMerge w:val="restart"/>
            <w:tcBorders>
              <w:top w:val="single" w:sz="4" w:space="0" w:color="auto"/>
              <w:left w:val="single" w:sz="4" w:space="0" w:color="auto"/>
              <w:right w:val="single" w:sz="4" w:space="0" w:color="auto"/>
            </w:tcBorders>
            <w:tcMar>
              <w:top w:w="15" w:type="dxa"/>
              <w:left w:w="15" w:type="dxa"/>
              <w:bottom w:w="0" w:type="dxa"/>
              <w:right w:w="15" w:type="dxa"/>
            </w:tcMar>
            <w:vAlign w:val="center"/>
          </w:tcPr>
          <w:p w14:paraId="5442CC48"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现场办公生活设施</w:t>
            </w: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21A3D6C7"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 xml:space="preserve">（7）食堂应设有食品原料储存、原料初加工、烹饪加工、备餐（分装、出售）、餐具、工用具清洗消毒等相对独立的专用场地，其中备餐间应单独设立； </w:t>
            </w:r>
          </w:p>
        </w:tc>
        <w:tc>
          <w:tcPr>
            <w:tcW w:w="720" w:type="dxa"/>
            <w:tcBorders>
              <w:top w:val="nil"/>
              <w:left w:val="nil"/>
              <w:bottom w:val="single" w:sz="4" w:space="0" w:color="auto"/>
              <w:right w:val="single" w:sz="4" w:space="0" w:color="auto"/>
            </w:tcBorders>
          </w:tcPr>
          <w:p w14:paraId="257343FF" w14:textId="77777777" w:rsidR="006C1547" w:rsidRPr="002D0A62" w:rsidRDefault="006C1547" w:rsidP="00A840FC">
            <w:pPr>
              <w:rPr>
                <w:rFonts w:ascii="仿宋_GB2312" w:eastAsia="仿宋_GB2312" w:hint="eastAsia"/>
                <w:color w:val="000000"/>
                <w:sz w:val="22"/>
              </w:rPr>
            </w:pPr>
          </w:p>
        </w:tc>
      </w:tr>
      <w:tr w:rsidR="006C1547" w:rsidRPr="002D0A62" w14:paraId="1DBBF706" w14:textId="77777777" w:rsidTr="00A840FC">
        <w:trPr>
          <w:cantSplit/>
          <w:trHeight w:val="1110"/>
        </w:trPr>
        <w:tc>
          <w:tcPr>
            <w:tcW w:w="735" w:type="dxa"/>
            <w:vMerge/>
            <w:tcBorders>
              <w:left w:val="single" w:sz="4" w:space="0" w:color="auto"/>
              <w:right w:val="single" w:sz="4" w:space="0" w:color="auto"/>
            </w:tcBorders>
            <w:vAlign w:val="center"/>
          </w:tcPr>
          <w:p w14:paraId="0A2B713A"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3FA3670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7AB56BA2"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(8)食堂墙壁(含天花板)围护结构的建筑材料应具有耐腐蚀、耐酸碱、耐热、防潮、无毒等特性，表面平整无裂缝，应有</w:t>
            </w:r>
            <w:smartTag w:uri="urn:schemas-microsoft-com:office:smarttags" w:element="chmetcnv">
              <w:smartTagPr>
                <w:attr w:name="TCSC" w:val="0"/>
                <w:attr w:name="NumberType" w:val="1"/>
                <w:attr w:name="Negative" w:val="False"/>
                <w:attr w:name="HasSpace" w:val="True"/>
                <w:attr w:name="SourceValue" w:val="1.5"/>
                <w:attr w:name="UnitName" w:val="m"/>
              </w:smartTagPr>
              <w:r w:rsidRPr="002D0A62">
                <w:rPr>
                  <w:rFonts w:ascii="仿宋_GB2312" w:eastAsia="仿宋_GB2312" w:hint="eastAsia"/>
                  <w:color w:val="000000"/>
                  <w:sz w:val="22"/>
                </w:rPr>
                <w:t>1.5 m</w:t>
              </w:r>
            </w:smartTag>
            <w:r w:rsidRPr="002D0A62">
              <w:rPr>
                <w:rFonts w:ascii="仿宋_GB2312" w:eastAsia="仿宋_GB2312" w:hint="eastAsia"/>
                <w:color w:val="000000"/>
                <w:sz w:val="22"/>
              </w:rPr>
              <w:t>以上(烹饪间、备餐间应到顶)的瓷砖或其他可清洗的材料制成的墙裙；</w:t>
            </w:r>
          </w:p>
        </w:tc>
        <w:tc>
          <w:tcPr>
            <w:tcW w:w="720" w:type="dxa"/>
            <w:tcBorders>
              <w:top w:val="nil"/>
              <w:left w:val="nil"/>
              <w:bottom w:val="single" w:sz="4" w:space="0" w:color="auto"/>
              <w:right w:val="single" w:sz="4" w:space="0" w:color="auto"/>
            </w:tcBorders>
          </w:tcPr>
          <w:p w14:paraId="1CEF271B" w14:textId="77777777" w:rsidR="006C1547" w:rsidRPr="002D0A62" w:rsidRDefault="006C1547" w:rsidP="00A840FC">
            <w:pPr>
              <w:rPr>
                <w:rFonts w:ascii="仿宋_GB2312" w:eastAsia="仿宋_GB2312" w:hint="eastAsia"/>
                <w:color w:val="000000"/>
                <w:sz w:val="22"/>
              </w:rPr>
            </w:pPr>
          </w:p>
        </w:tc>
      </w:tr>
      <w:tr w:rsidR="006C1547" w:rsidRPr="002D0A62" w14:paraId="3EE7E4C2" w14:textId="77777777" w:rsidTr="00A840FC">
        <w:trPr>
          <w:cantSplit/>
          <w:trHeight w:val="840"/>
        </w:trPr>
        <w:tc>
          <w:tcPr>
            <w:tcW w:w="735" w:type="dxa"/>
            <w:vMerge/>
            <w:tcBorders>
              <w:left w:val="single" w:sz="4" w:space="0" w:color="auto"/>
              <w:right w:val="single" w:sz="4" w:space="0" w:color="auto"/>
            </w:tcBorders>
            <w:vAlign w:val="center"/>
          </w:tcPr>
          <w:p w14:paraId="4F006E35"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5E90B69A"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70BA197E"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(9)食品原料储存区域（间）应保持干燥、通风，食品储存应分类分架、隔墙离地(至少</w:t>
            </w:r>
            <w:smartTag w:uri="urn:schemas-microsoft-com:office:smarttags" w:element="chmetcnv">
              <w:smartTagPr>
                <w:attr w:name="TCSC" w:val="0"/>
                <w:attr w:name="NumberType" w:val="1"/>
                <w:attr w:name="Negative" w:val="False"/>
                <w:attr w:name="HasSpace" w:val="False"/>
                <w:attr w:name="SourceValue" w:val=".15"/>
                <w:attr w:name="UnitName" w:val="m"/>
              </w:smartTagPr>
              <w:r w:rsidRPr="002D0A62">
                <w:rPr>
                  <w:rFonts w:ascii="仿宋_GB2312" w:eastAsia="仿宋_GB2312" w:hint="eastAsia"/>
                  <w:color w:val="000000"/>
                  <w:sz w:val="22"/>
                </w:rPr>
                <w:t>0.15m</w:t>
              </w:r>
            </w:smartTag>
            <w:r w:rsidRPr="002D0A62">
              <w:rPr>
                <w:rFonts w:ascii="仿宋_GB2312" w:eastAsia="仿宋_GB2312" w:hint="eastAsia"/>
                <w:color w:val="000000"/>
                <w:sz w:val="22"/>
              </w:rPr>
              <w:t>)存放，冰箱（冷库）内温度应符合食品储存卫生要求；</w:t>
            </w:r>
          </w:p>
        </w:tc>
        <w:tc>
          <w:tcPr>
            <w:tcW w:w="720" w:type="dxa"/>
            <w:tcBorders>
              <w:top w:val="nil"/>
              <w:left w:val="nil"/>
              <w:bottom w:val="single" w:sz="4" w:space="0" w:color="auto"/>
              <w:right w:val="single" w:sz="4" w:space="0" w:color="auto"/>
            </w:tcBorders>
          </w:tcPr>
          <w:p w14:paraId="2E70F807" w14:textId="77777777" w:rsidR="006C1547" w:rsidRPr="002D0A62" w:rsidRDefault="006C1547" w:rsidP="00A840FC">
            <w:pPr>
              <w:rPr>
                <w:rFonts w:ascii="仿宋_GB2312" w:eastAsia="仿宋_GB2312" w:hint="eastAsia"/>
                <w:color w:val="000000"/>
                <w:sz w:val="22"/>
              </w:rPr>
            </w:pPr>
          </w:p>
        </w:tc>
      </w:tr>
      <w:tr w:rsidR="006C1547" w:rsidRPr="002D0A62" w14:paraId="08F10BBB" w14:textId="77777777" w:rsidTr="00A840FC">
        <w:trPr>
          <w:cantSplit/>
          <w:trHeight w:val="810"/>
        </w:trPr>
        <w:tc>
          <w:tcPr>
            <w:tcW w:w="735" w:type="dxa"/>
            <w:vMerge/>
            <w:tcBorders>
              <w:left w:val="single" w:sz="4" w:space="0" w:color="auto"/>
              <w:right w:val="single" w:sz="4" w:space="0" w:color="auto"/>
            </w:tcBorders>
            <w:vAlign w:val="center"/>
          </w:tcPr>
          <w:p w14:paraId="613FB380"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63D62B3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2A449E2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 xml:space="preserve">(10)原料初加工场地地面应由防水、防滑、无毒、易清洗的材料建造，具有1-2%的坡度。设有蔬菜、水产品、禽肉类等三类食品清洗池，并有明显标志； </w:t>
            </w:r>
          </w:p>
        </w:tc>
        <w:tc>
          <w:tcPr>
            <w:tcW w:w="720" w:type="dxa"/>
            <w:tcBorders>
              <w:top w:val="nil"/>
              <w:left w:val="nil"/>
              <w:bottom w:val="single" w:sz="4" w:space="0" w:color="auto"/>
              <w:right w:val="single" w:sz="4" w:space="0" w:color="auto"/>
            </w:tcBorders>
          </w:tcPr>
          <w:p w14:paraId="2574B283" w14:textId="77777777" w:rsidR="006C1547" w:rsidRPr="002D0A62" w:rsidRDefault="006C1547" w:rsidP="00A840FC">
            <w:pPr>
              <w:rPr>
                <w:rFonts w:ascii="仿宋_GB2312" w:eastAsia="仿宋_GB2312" w:hint="eastAsia"/>
                <w:color w:val="000000"/>
                <w:sz w:val="22"/>
              </w:rPr>
            </w:pPr>
          </w:p>
        </w:tc>
      </w:tr>
      <w:tr w:rsidR="006C1547" w:rsidRPr="002D0A62" w14:paraId="19D8BEEF" w14:textId="77777777" w:rsidTr="00A840FC">
        <w:trPr>
          <w:cantSplit/>
          <w:trHeight w:val="1016"/>
        </w:trPr>
        <w:tc>
          <w:tcPr>
            <w:tcW w:w="735" w:type="dxa"/>
            <w:vMerge/>
            <w:tcBorders>
              <w:left w:val="single" w:sz="4" w:space="0" w:color="auto"/>
              <w:right w:val="single" w:sz="4" w:space="0" w:color="auto"/>
            </w:tcBorders>
            <w:vAlign w:val="center"/>
          </w:tcPr>
          <w:p w14:paraId="225BCAFE"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368745BF"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7E8B7132"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(11)烹调场所地面应铺设防滑地砖，墙壁应铺设瓷砖，炉灶上方应安装有效的脱排油烟机和排气罩，设有烹饪时放置生食品(包括配料)、熟制品的操作台或者货架；</w:t>
            </w:r>
          </w:p>
        </w:tc>
        <w:tc>
          <w:tcPr>
            <w:tcW w:w="720" w:type="dxa"/>
            <w:tcBorders>
              <w:top w:val="nil"/>
              <w:left w:val="nil"/>
              <w:bottom w:val="single" w:sz="4" w:space="0" w:color="auto"/>
              <w:right w:val="single" w:sz="4" w:space="0" w:color="auto"/>
            </w:tcBorders>
          </w:tcPr>
          <w:p w14:paraId="46828FF0" w14:textId="77777777" w:rsidR="006C1547" w:rsidRPr="002D0A62" w:rsidRDefault="006C1547" w:rsidP="00A840FC">
            <w:pPr>
              <w:rPr>
                <w:rFonts w:ascii="仿宋_GB2312" w:eastAsia="仿宋_GB2312" w:hint="eastAsia"/>
                <w:color w:val="000000"/>
                <w:sz w:val="22"/>
              </w:rPr>
            </w:pPr>
          </w:p>
        </w:tc>
      </w:tr>
      <w:tr w:rsidR="006C1547" w:rsidRPr="002D0A62" w14:paraId="4396CDD9" w14:textId="77777777" w:rsidTr="00A840FC">
        <w:trPr>
          <w:cantSplit/>
          <w:trHeight w:val="1470"/>
        </w:trPr>
        <w:tc>
          <w:tcPr>
            <w:tcW w:w="735" w:type="dxa"/>
            <w:vMerge/>
            <w:tcBorders>
              <w:left w:val="single" w:sz="4" w:space="0" w:color="auto"/>
              <w:right w:val="single" w:sz="4" w:space="0" w:color="auto"/>
            </w:tcBorders>
            <w:vAlign w:val="center"/>
          </w:tcPr>
          <w:p w14:paraId="2B219B03"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434480CE"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360E39F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(12)备餐间应设有二次更衣设施、备餐台、能开合的食品传递窗及清洗消毒设施，并配备紫外线灭菌灯等空气消毒设施。 220伏紫外线灯安装应距地面不低于</w:t>
            </w:r>
            <w:smartTag w:uri="urn:schemas-microsoft-com:office:smarttags" w:element="chmetcnv">
              <w:smartTagPr>
                <w:attr w:name="TCSC" w:val="0"/>
                <w:attr w:name="NumberType" w:val="1"/>
                <w:attr w:name="Negative" w:val="False"/>
                <w:attr w:name="HasSpace" w:val="False"/>
                <w:attr w:name="SourceValue" w:val="2.5"/>
                <w:attr w:name="UnitName" w:val="m"/>
              </w:smartTagPr>
              <w:r w:rsidRPr="002D0A62">
                <w:rPr>
                  <w:rFonts w:ascii="仿宋_GB2312" w:eastAsia="仿宋_GB2312" w:hint="eastAsia"/>
                  <w:color w:val="000000"/>
                  <w:sz w:val="22"/>
                </w:rPr>
                <w:t>2.5m</w:t>
              </w:r>
            </w:smartTag>
            <w:r w:rsidRPr="002D0A62">
              <w:rPr>
                <w:rFonts w:ascii="仿宋_GB2312" w:eastAsia="仿宋_GB2312" w:hint="eastAsia"/>
                <w:color w:val="000000"/>
                <w:sz w:val="22"/>
              </w:rPr>
              <w:t xml:space="preserve">。备餐间排水不得为明沟。备餐台应采用不锈钢材质制成； </w:t>
            </w:r>
          </w:p>
        </w:tc>
        <w:tc>
          <w:tcPr>
            <w:tcW w:w="720" w:type="dxa"/>
            <w:tcBorders>
              <w:top w:val="nil"/>
              <w:left w:val="nil"/>
              <w:bottom w:val="single" w:sz="4" w:space="0" w:color="auto"/>
              <w:right w:val="single" w:sz="4" w:space="0" w:color="auto"/>
            </w:tcBorders>
          </w:tcPr>
          <w:p w14:paraId="5AD1F452" w14:textId="77777777" w:rsidR="006C1547" w:rsidRPr="002D0A62" w:rsidRDefault="006C1547" w:rsidP="00A840FC">
            <w:pPr>
              <w:rPr>
                <w:rFonts w:ascii="仿宋_GB2312" w:eastAsia="仿宋_GB2312" w:hint="eastAsia"/>
                <w:color w:val="000000"/>
                <w:sz w:val="22"/>
              </w:rPr>
            </w:pPr>
          </w:p>
        </w:tc>
      </w:tr>
      <w:tr w:rsidR="006C1547" w:rsidRPr="002D0A62" w14:paraId="3422B24B" w14:textId="77777777" w:rsidTr="00A840FC">
        <w:trPr>
          <w:cantSplit/>
          <w:trHeight w:val="1680"/>
        </w:trPr>
        <w:tc>
          <w:tcPr>
            <w:tcW w:w="735" w:type="dxa"/>
            <w:vMerge/>
            <w:tcBorders>
              <w:left w:val="single" w:sz="4" w:space="0" w:color="auto"/>
              <w:right w:val="single" w:sz="4" w:space="0" w:color="auto"/>
            </w:tcBorders>
            <w:vAlign w:val="center"/>
          </w:tcPr>
          <w:p w14:paraId="0B63D26E"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0F8C7C3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tcPr>
          <w:p w14:paraId="1B85EA94"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(13)在烹调场所或专用场所必须设立工用具清洗消毒专用水池和保洁柜。工用具、餐饮具清洗消毒专用水池不得与蔬菜、水产品、禽肉类等食品清洗池混用。水池应采用耐腐蚀、耐磨损、易清洗的无毒材料制成。为就餐人员提供餐饮具的食堂，还应根据需要配备足够的餐饮具清洗消毒保洁设施；</w:t>
            </w:r>
          </w:p>
        </w:tc>
        <w:tc>
          <w:tcPr>
            <w:tcW w:w="720" w:type="dxa"/>
            <w:tcBorders>
              <w:top w:val="nil"/>
              <w:left w:val="nil"/>
              <w:bottom w:val="single" w:sz="4" w:space="0" w:color="auto"/>
              <w:right w:val="single" w:sz="4" w:space="0" w:color="auto"/>
            </w:tcBorders>
          </w:tcPr>
          <w:p w14:paraId="7B84E3C3" w14:textId="77777777" w:rsidR="006C1547" w:rsidRPr="002D0A62" w:rsidRDefault="006C1547" w:rsidP="00A840FC">
            <w:pPr>
              <w:rPr>
                <w:rFonts w:ascii="仿宋_GB2312" w:eastAsia="仿宋_GB2312" w:hint="eastAsia"/>
                <w:color w:val="000000"/>
                <w:sz w:val="22"/>
              </w:rPr>
            </w:pPr>
          </w:p>
        </w:tc>
      </w:tr>
      <w:tr w:rsidR="006C1547" w:rsidRPr="002D0A62" w14:paraId="0FD7B1C1" w14:textId="77777777" w:rsidTr="00A840FC">
        <w:trPr>
          <w:cantSplit/>
          <w:trHeight w:val="405"/>
        </w:trPr>
        <w:tc>
          <w:tcPr>
            <w:tcW w:w="735" w:type="dxa"/>
            <w:vMerge/>
            <w:tcBorders>
              <w:left w:val="single" w:sz="4" w:space="0" w:color="auto"/>
              <w:right w:val="single" w:sz="4" w:space="0" w:color="auto"/>
            </w:tcBorders>
            <w:vAlign w:val="center"/>
          </w:tcPr>
          <w:p w14:paraId="321EA3DD"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5C812D1A"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2AC13C9"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（14）食堂应配备必要的排风设施和冷藏设施；</w:t>
            </w:r>
          </w:p>
        </w:tc>
        <w:tc>
          <w:tcPr>
            <w:tcW w:w="720" w:type="dxa"/>
            <w:tcBorders>
              <w:top w:val="nil"/>
              <w:left w:val="nil"/>
              <w:bottom w:val="single" w:sz="4" w:space="0" w:color="auto"/>
              <w:right w:val="single" w:sz="4" w:space="0" w:color="auto"/>
            </w:tcBorders>
          </w:tcPr>
          <w:p w14:paraId="7E8001F3" w14:textId="77777777" w:rsidR="006C1547" w:rsidRPr="002D0A62" w:rsidRDefault="006C1547" w:rsidP="00A840FC">
            <w:pPr>
              <w:rPr>
                <w:rFonts w:ascii="仿宋_GB2312" w:eastAsia="仿宋_GB2312" w:hint="eastAsia"/>
                <w:color w:val="000000"/>
                <w:sz w:val="22"/>
              </w:rPr>
            </w:pPr>
          </w:p>
        </w:tc>
      </w:tr>
      <w:tr w:rsidR="006C1547" w:rsidRPr="002D0A62" w14:paraId="52010260" w14:textId="77777777" w:rsidTr="00A840FC">
        <w:trPr>
          <w:cantSplit/>
          <w:trHeight w:val="435"/>
        </w:trPr>
        <w:tc>
          <w:tcPr>
            <w:tcW w:w="735" w:type="dxa"/>
            <w:vMerge/>
            <w:tcBorders>
              <w:left w:val="single" w:sz="4" w:space="0" w:color="auto"/>
              <w:right w:val="single" w:sz="4" w:space="0" w:color="auto"/>
            </w:tcBorders>
            <w:vAlign w:val="center"/>
          </w:tcPr>
          <w:p w14:paraId="60CAF0EF"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6489E706"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1970C818"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（15）食堂外应设置密闭式泔桶，并应及时清运；</w:t>
            </w:r>
          </w:p>
        </w:tc>
        <w:tc>
          <w:tcPr>
            <w:tcW w:w="720" w:type="dxa"/>
            <w:tcBorders>
              <w:top w:val="nil"/>
              <w:left w:val="nil"/>
              <w:bottom w:val="single" w:sz="4" w:space="0" w:color="auto"/>
              <w:right w:val="single" w:sz="4" w:space="0" w:color="auto"/>
            </w:tcBorders>
          </w:tcPr>
          <w:p w14:paraId="16B8FE50" w14:textId="77777777" w:rsidR="006C1547" w:rsidRPr="002D0A62" w:rsidRDefault="006C1547" w:rsidP="00A840FC">
            <w:pPr>
              <w:rPr>
                <w:rFonts w:ascii="仿宋_GB2312" w:eastAsia="仿宋_GB2312" w:hint="eastAsia"/>
                <w:color w:val="000000"/>
                <w:sz w:val="22"/>
              </w:rPr>
            </w:pPr>
          </w:p>
        </w:tc>
      </w:tr>
      <w:tr w:rsidR="006C1547" w:rsidRPr="002D0A62" w14:paraId="4836D5FB" w14:textId="77777777" w:rsidTr="00A840FC">
        <w:trPr>
          <w:cantSplit/>
          <w:trHeight w:val="930"/>
        </w:trPr>
        <w:tc>
          <w:tcPr>
            <w:tcW w:w="735" w:type="dxa"/>
            <w:vMerge/>
            <w:tcBorders>
              <w:left w:val="single" w:sz="4" w:space="0" w:color="auto"/>
              <w:right w:val="single" w:sz="4" w:space="0" w:color="auto"/>
            </w:tcBorders>
            <w:vAlign w:val="center"/>
          </w:tcPr>
          <w:p w14:paraId="0BC50960"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21055BF4" w14:textId="77777777" w:rsidR="006C1547" w:rsidRPr="002D0A62" w:rsidRDefault="006C1547" w:rsidP="00A840FC">
            <w:pPr>
              <w:rPr>
                <w:rFonts w:ascii="仿宋_GB2312" w:eastAsia="仿宋_GB2312" w:hAnsi="宋体" w:hint="eastAsia"/>
                <w:color w:val="000000"/>
                <w:sz w:val="22"/>
              </w:rPr>
            </w:pPr>
          </w:p>
        </w:tc>
        <w:tc>
          <w:tcPr>
            <w:tcW w:w="6120" w:type="dxa"/>
            <w:tcBorders>
              <w:top w:val="nil"/>
              <w:left w:val="nil"/>
              <w:bottom w:val="single" w:sz="4" w:space="0" w:color="auto"/>
              <w:right w:val="single" w:sz="4" w:space="0" w:color="auto"/>
            </w:tcBorders>
            <w:tcMar>
              <w:top w:w="15" w:type="dxa"/>
              <w:left w:w="15" w:type="dxa"/>
              <w:bottom w:w="0" w:type="dxa"/>
              <w:right w:w="15" w:type="dxa"/>
            </w:tcMar>
            <w:vAlign w:val="center"/>
          </w:tcPr>
          <w:p w14:paraId="65A55C55"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（16）施工现场应设置水冲式或移动式厕所，厕所地面应硬化，门窗应齐全。蹲位之间宜设置隔板，隔板高度不宜低于</w:t>
            </w:r>
            <w:smartTag w:uri="urn:schemas-microsoft-com:office:smarttags" w:element="chmetcnv">
              <w:smartTagPr>
                <w:attr w:name="TCSC" w:val="0"/>
                <w:attr w:name="NumberType" w:val="1"/>
                <w:attr w:name="Negative" w:val="False"/>
                <w:attr w:name="HasSpace" w:val="False"/>
                <w:attr w:name="SourceValue" w:val=".9"/>
                <w:attr w:name="UnitName" w:val="m"/>
              </w:smartTagPr>
              <w:r w:rsidRPr="002D0A62">
                <w:rPr>
                  <w:rFonts w:ascii="仿宋_GB2312" w:eastAsia="仿宋_GB2312" w:hint="eastAsia"/>
                  <w:color w:val="000000"/>
                  <w:sz w:val="22"/>
                </w:rPr>
                <w:t>0.9m</w:t>
              </w:r>
            </w:smartTag>
            <w:r w:rsidRPr="002D0A62">
              <w:rPr>
                <w:rFonts w:ascii="仿宋_GB2312" w:eastAsia="仿宋_GB2312" w:hint="eastAsia"/>
                <w:color w:val="000000"/>
                <w:sz w:val="22"/>
              </w:rPr>
              <w:t>；</w:t>
            </w:r>
          </w:p>
        </w:tc>
        <w:tc>
          <w:tcPr>
            <w:tcW w:w="720" w:type="dxa"/>
            <w:tcBorders>
              <w:top w:val="nil"/>
              <w:left w:val="nil"/>
              <w:bottom w:val="single" w:sz="4" w:space="0" w:color="auto"/>
              <w:right w:val="single" w:sz="4" w:space="0" w:color="auto"/>
            </w:tcBorders>
          </w:tcPr>
          <w:p w14:paraId="13D407AB" w14:textId="77777777" w:rsidR="006C1547" w:rsidRPr="002D0A62" w:rsidRDefault="006C1547" w:rsidP="00A840FC">
            <w:pPr>
              <w:rPr>
                <w:rFonts w:ascii="仿宋_GB2312" w:eastAsia="仿宋_GB2312" w:hint="eastAsia"/>
                <w:color w:val="000000"/>
                <w:sz w:val="22"/>
              </w:rPr>
            </w:pPr>
          </w:p>
        </w:tc>
      </w:tr>
      <w:tr w:rsidR="006C1547" w:rsidRPr="002D0A62" w14:paraId="7F3B2A30" w14:textId="77777777" w:rsidTr="00A840FC">
        <w:trPr>
          <w:cantSplit/>
          <w:trHeight w:val="930"/>
        </w:trPr>
        <w:tc>
          <w:tcPr>
            <w:tcW w:w="735" w:type="dxa"/>
            <w:vMerge/>
            <w:tcBorders>
              <w:left w:val="single" w:sz="4" w:space="0" w:color="auto"/>
              <w:bottom w:val="nil"/>
              <w:right w:val="single" w:sz="4" w:space="0" w:color="auto"/>
            </w:tcBorders>
            <w:vAlign w:val="center"/>
          </w:tcPr>
          <w:p w14:paraId="7ABBD420"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12C5B694" w14:textId="77777777" w:rsidR="006C1547" w:rsidRPr="002D0A62" w:rsidRDefault="006C1547" w:rsidP="00A840FC">
            <w:pPr>
              <w:rPr>
                <w:rFonts w:ascii="仿宋_GB2312" w:eastAsia="仿宋_GB2312" w:hAnsi="宋体" w:hint="eastAsia"/>
                <w:color w:val="000000"/>
                <w:sz w:val="22"/>
              </w:rPr>
            </w:pPr>
          </w:p>
        </w:tc>
        <w:tc>
          <w:tcPr>
            <w:tcW w:w="6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5FA156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（17）厕所大小应根据作业人员的数量设置。高层建筑施工超过8层以后，每隔四层宜设置临时厕所。厕所应设专人负责清扫、消毒、化粪池应及时清掏；</w:t>
            </w:r>
          </w:p>
        </w:tc>
        <w:tc>
          <w:tcPr>
            <w:tcW w:w="720" w:type="dxa"/>
            <w:tcBorders>
              <w:top w:val="single" w:sz="4" w:space="0" w:color="auto"/>
              <w:left w:val="nil"/>
              <w:bottom w:val="single" w:sz="4" w:space="0" w:color="auto"/>
              <w:right w:val="single" w:sz="4" w:space="0" w:color="auto"/>
            </w:tcBorders>
          </w:tcPr>
          <w:p w14:paraId="261498EB" w14:textId="77777777" w:rsidR="006C1547" w:rsidRPr="002D0A62" w:rsidRDefault="006C1547" w:rsidP="00A840FC">
            <w:pPr>
              <w:rPr>
                <w:rFonts w:ascii="仿宋_GB2312" w:eastAsia="仿宋_GB2312" w:hint="eastAsia"/>
                <w:color w:val="000000"/>
                <w:sz w:val="22"/>
              </w:rPr>
            </w:pPr>
          </w:p>
        </w:tc>
      </w:tr>
      <w:tr w:rsidR="006C1547" w:rsidRPr="002D0A62" w14:paraId="145630BC" w14:textId="77777777" w:rsidTr="00A840FC">
        <w:trPr>
          <w:cantSplit/>
          <w:trHeight w:val="930"/>
        </w:trPr>
        <w:tc>
          <w:tcPr>
            <w:tcW w:w="735" w:type="dxa"/>
            <w:vMerge w:val="restart"/>
            <w:tcBorders>
              <w:top w:val="nil"/>
              <w:left w:val="single" w:sz="4" w:space="0" w:color="auto"/>
              <w:right w:val="single" w:sz="4" w:space="0" w:color="auto"/>
            </w:tcBorders>
            <w:vAlign w:val="center"/>
          </w:tcPr>
          <w:p w14:paraId="1BCE63D5"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57D8A789" w14:textId="77777777" w:rsidR="006C1547" w:rsidRPr="002D0A62" w:rsidRDefault="006C1547" w:rsidP="00A840FC">
            <w:pPr>
              <w:rPr>
                <w:rFonts w:ascii="仿宋_GB2312" w:eastAsia="仿宋_GB2312" w:hAnsi="宋体" w:hint="eastAsia"/>
                <w:color w:val="000000"/>
                <w:sz w:val="22"/>
              </w:rPr>
            </w:pPr>
          </w:p>
        </w:tc>
        <w:tc>
          <w:tcPr>
            <w:tcW w:w="6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A025B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（18）淋浴间内应设置满足需要的淋浴喷头，可设置储衣柜或挂衣架；</w:t>
            </w:r>
          </w:p>
        </w:tc>
        <w:tc>
          <w:tcPr>
            <w:tcW w:w="720" w:type="dxa"/>
            <w:tcBorders>
              <w:top w:val="single" w:sz="4" w:space="0" w:color="auto"/>
              <w:left w:val="nil"/>
              <w:bottom w:val="single" w:sz="4" w:space="0" w:color="auto"/>
              <w:right w:val="single" w:sz="4" w:space="0" w:color="auto"/>
            </w:tcBorders>
          </w:tcPr>
          <w:p w14:paraId="73D38304" w14:textId="77777777" w:rsidR="006C1547" w:rsidRPr="002D0A62" w:rsidRDefault="006C1547" w:rsidP="00A840FC">
            <w:pPr>
              <w:rPr>
                <w:rFonts w:ascii="仿宋_GB2312" w:eastAsia="仿宋_GB2312" w:hint="eastAsia"/>
                <w:color w:val="000000"/>
                <w:sz w:val="22"/>
              </w:rPr>
            </w:pPr>
          </w:p>
        </w:tc>
      </w:tr>
      <w:tr w:rsidR="006C1547" w:rsidRPr="002D0A62" w14:paraId="7F7B834F" w14:textId="77777777" w:rsidTr="00A840FC">
        <w:trPr>
          <w:cantSplit/>
          <w:trHeight w:val="930"/>
        </w:trPr>
        <w:tc>
          <w:tcPr>
            <w:tcW w:w="735" w:type="dxa"/>
            <w:vMerge/>
            <w:tcBorders>
              <w:left w:val="single" w:sz="4" w:space="0" w:color="auto"/>
              <w:bottom w:val="single" w:sz="4" w:space="0" w:color="auto"/>
              <w:right w:val="single" w:sz="4" w:space="0" w:color="auto"/>
            </w:tcBorders>
            <w:vAlign w:val="center"/>
          </w:tcPr>
          <w:p w14:paraId="49984E93"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bottom w:val="single" w:sz="4" w:space="0" w:color="auto"/>
              <w:right w:val="single" w:sz="4" w:space="0" w:color="auto"/>
            </w:tcBorders>
            <w:vAlign w:val="center"/>
          </w:tcPr>
          <w:p w14:paraId="730B32AB" w14:textId="77777777" w:rsidR="006C1547" w:rsidRPr="002D0A62" w:rsidRDefault="006C1547" w:rsidP="00A840FC">
            <w:pPr>
              <w:rPr>
                <w:rFonts w:ascii="仿宋_GB2312" w:eastAsia="仿宋_GB2312" w:hAnsi="宋体" w:hint="eastAsia"/>
                <w:color w:val="000000"/>
                <w:sz w:val="22"/>
              </w:rPr>
            </w:pPr>
          </w:p>
        </w:tc>
        <w:tc>
          <w:tcPr>
            <w:tcW w:w="61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FA3BF1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（19）应设置满足作业人员使用的盥洗池，并应使用节水龙头；</w:t>
            </w:r>
          </w:p>
        </w:tc>
        <w:tc>
          <w:tcPr>
            <w:tcW w:w="720" w:type="dxa"/>
            <w:tcBorders>
              <w:top w:val="single" w:sz="4" w:space="0" w:color="auto"/>
              <w:left w:val="nil"/>
              <w:bottom w:val="single" w:sz="4" w:space="0" w:color="auto"/>
              <w:right w:val="single" w:sz="4" w:space="0" w:color="auto"/>
            </w:tcBorders>
          </w:tcPr>
          <w:p w14:paraId="17E6774D" w14:textId="77777777" w:rsidR="006C1547" w:rsidRPr="002D0A62" w:rsidRDefault="006C1547" w:rsidP="00A840FC">
            <w:pPr>
              <w:rPr>
                <w:rFonts w:ascii="仿宋_GB2312" w:eastAsia="仿宋_GB2312" w:hint="eastAsia"/>
                <w:color w:val="000000"/>
                <w:sz w:val="22"/>
              </w:rPr>
            </w:pPr>
          </w:p>
        </w:tc>
      </w:tr>
    </w:tbl>
    <w:p w14:paraId="406972B2" w14:textId="77777777" w:rsidR="006C1547" w:rsidRPr="002D0A62" w:rsidRDefault="006C1547" w:rsidP="006C1547">
      <w:pPr>
        <w:rPr>
          <w:rFonts w:ascii="仿宋_GB2312" w:eastAsia="仿宋_GB2312" w:hint="eastAsia"/>
          <w:color w:val="000000"/>
        </w:rPr>
      </w:pPr>
    </w:p>
    <w:tbl>
      <w:tblPr>
        <w:tblW w:w="8655" w:type="dxa"/>
        <w:tblLayout w:type="fixed"/>
        <w:tblCellMar>
          <w:left w:w="0" w:type="dxa"/>
          <w:right w:w="0" w:type="dxa"/>
        </w:tblCellMar>
        <w:tblLook w:val="0000" w:firstRow="0" w:lastRow="0" w:firstColumn="0" w:lastColumn="0" w:noHBand="0" w:noVBand="0"/>
      </w:tblPr>
      <w:tblGrid>
        <w:gridCol w:w="735"/>
        <w:gridCol w:w="720"/>
        <w:gridCol w:w="1080"/>
        <w:gridCol w:w="5400"/>
        <w:gridCol w:w="720"/>
      </w:tblGrid>
      <w:tr w:rsidR="006C1547" w:rsidRPr="002D0A62" w14:paraId="65DFE93D" w14:textId="77777777" w:rsidTr="00A840FC">
        <w:trPr>
          <w:cantSplit/>
          <w:trHeight w:val="465"/>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8620064"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int="eastAsia"/>
                <w:color w:val="000000"/>
              </w:rPr>
              <w:t>类别</w:t>
            </w:r>
          </w:p>
        </w:tc>
        <w:tc>
          <w:tcPr>
            <w:tcW w:w="1800"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2B5BB1E"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int="eastAsia"/>
                <w:color w:val="000000"/>
              </w:rPr>
              <w:t>项目名称</w:t>
            </w:r>
          </w:p>
        </w:tc>
        <w:tc>
          <w:tcPr>
            <w:tcW w:w="5400" w:type="dxa"/>
            <w:tcBorders>
              <w:top w:val="single" w:sz="4" w:space="0" w:color="auto"/>
              <w:left w:val="nil"/>
              <w:bottom w:val="single" w:sz="4" w:space="0" w:color="auto"/>
              <w:right w:val="single" w:sz="4" w:space="0" w:color="auto"/>
            </w:tcBorders>
            <w:vAlign w:val="center"/>
          </w:tcPr>
          <w:p w14:paraId="20D84FFB"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int="eastAsia"/>
                <w:color w:val="000000"/>
              </w:rPr>
              <w:t>具体要求</w:t>
            </w:r>
          </w:p>
        </w:tc>
        <w:tc>
          <w:tcPr>
            <w:tcW w:w="7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581211C"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int="eastAsia"/>
                <w:color w:val="000000"/>
              </w:rPr>
              <w:t>备注</w:t>
            </w:r>
          </w:p>
        </w:tc>
      </w:tr>
      <w:tr w:rsidR="006C1547" w:rsidRPr="002D0A62" w14:paraId="2E0DB087" w14:textId="77777777" w:rsidTr="00A840FC">
        <w:trPr>
          <w:cantSplit/>
          <w:trHeight w:val="735"/>
        </w:trPr>
        <w:tc>
          <w:tcPr>
            <w:tcW w:w="735" w:type="dxa"/>
            <w:vMerge w:val="restart"/>
            <w:tcBorders>
              <w:top w:val="nil"/>
              <w:left w:val="single" w:sz="4" w:space="0" w:color="auto"/>
              <w:bottom w:val="single" w:sz="4" w:space="0" w:color="auto"/>
              <w:right w:val="single" w:sz="4" w:space="0" w:color="auto"/>
            </w:tcBorders>
            <w:vAlign w:val="center"/>
          </w:tcPr>
          <w:p w14:paraId="5A03C098" w14:textId="77777777" w:rsidR="006C1547" w:rsidRPr="002D0A62" w:rsidRDefault="006C1547" w:rsidP="00A840FC">
            <w:pPr>
              <w:rPr>
                <w:rFonts w:ascii="仿宋_GB2312" w:eastAsia="仿宋_GB2312" w:hAnsi="宋体" w:hint="eastAsia"/>
                <w:color w:val="000000"/>
                <w:sz w:val="22"/>
              </w:rPr>
            </w:pPr>
          </w:p>
        </w:tc>
        <w:tc>
          <w:tcPr>
            <w:tcW w:w="1800" w:type="dxa"/>
            <w:gridSpan w:val="2"/>
            <w:vMerge w:val="restart"/>
            <w:tcBorders>
              <w:top w:val="single" w:sz="4" w:space="0" w:color="auto"/>
              <w:left w:val="single" w:sz="4" w:space="0" w:color="auto"/>
              <w:bottom w:val="single" w:sz="4" w:space="0" w:color="auto"/>
              <w:right w:val="single" w:sz="4" w:space="0" w:color="auto"/>
            </w:tcBorders>
            <w:vAlign w:val="center"/>
          </w:tcPr>
          <w:p w14:paraId="5D007596"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现场办公生活设施</w:t>
            </w: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75ABEAA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（20）生活区应设置开水炉、电热水器或饮用水保温桶；施工区应配备流动保温水桶；</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F572AB1"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837AE5F"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5E39F7EB" w14:textId="77777777" w:rsidR="006C1547" w:rsidRPr="002D0A62" w:rsidRDefault="006C1547" w:rsidP="00A840FC">
            <w:pPr>
              <w:rPr>
                <w:rFonts w:ascii="仿宋_GB2312" w:eastAsia="仿宋_GB2312" w:hAnsi="宋体" w:hint="eastAsia"/>
                <w:color w:val="000000"/>
                <w:sz w:val="22"/>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tcPr>
          <w:p w14:paraId="70E8DA25" w14:textId="77777777" w:rsidR="006C1547" w:rsidRPr="002D0A62" w:rsidRDefault="006C1547" w:rsidP="00A840FC">
            <w:pPr>
              <w:rPr>
                <w:rFonts w:ascii="仿宋_GB2312" w:eastAsia="仿宋_GB2312" w:hAnsi="宋体" w:hint="eastAsia"/>
                <w:color w:val="000000"/>
                <w:sz w:val="22"/>
              </w:rPr>
            </w:pP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3005AD3C"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（21）文体活动室应配备电视机、书报、杂志等文体活动设施、用品；</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4D3B0EF"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90898A8" w14:textId="77777777" w:rsidTr="00A840FC">
        <w:trPr>
          <w:cantSplit/>
          <w:trHeight w:val="570"/>
        </w:trPr>
        <w:tc>
          <w:tcPr>
            <w:tcW w:w="735" w:type="dxa"/>
            <w:vMerge/>
            <w:tcBorders>
              <w:top w:val="nil"/>
              <w:left w:val="single" w:sz="4" w:space="0" w:color="auto"/>
              <w:bottom w:val="single" w:sz="4" w:space="0" w:color="auto"/>
              <w:right w:val="single" w:sz="4" w:space="0" w:color="auto"/>
            </w:tcBorders>
            <w:vAlign w:val="center"/>
          </w:tcPr>
          <w:p w14:paraId="7B293B6A" w14:textId="77777777" w:rsidR="006C1547" w:rsidRPr="002D0A62" w:rsidRDefault="006C1547" w:rsidP="00A840FC">
            <w:pPr>
              <w:rPr>
                <w:rFonts w:ascii="仿宋_GB2312" w:eastAsia="仿宋_GB2312" w:hAnsi="宋体" w:hint="eastAsia"/>
                <w:color w:val="000000"/>
                <w:sz w:val="22"/>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tcPr>
          <w:p w14:paraId="77D94797" w14:textId="77777777" w:rsidR="006C1547" w:rsidRPr="002D0A62" w:rsidRDefault="006C1547" w:rsidP="00A840FC">
            <w:pPr>
              <w:rPr>
                <w:rFonts w:ascii="仿宋_GB2312" w:eastAsia="仿宋_GB2312" w:hAnsi="宋体" w:hint="eastAsia"/>
                <w:color w:val="000000"/>
                <w:sz w:val="22"/>
              </w:rPr>
            </w:pP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659C763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（22）施工现场应设专职或兼职保洁员，负责卫生清扫和保洁；</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E713B9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3F092934" w14:textId="77777777" w:rsidTr="00A840FC">
        <w:trPr>
          <w:cantSplit/>
          <w:trHeight w:val="750"/>
        </w:trPr>
        <w:tc>
          <w:tcPr>
            <w:tcW w:w="735" w:type="dxa"/>
            <w:vMerge/>
            <w:tcBorders>
              <w:top w:val="nil"/>
              <w:left w:val="single" w:sz="4" w:space="0" w:color="auto"/>
              <w:bottom w:val="single" w:sz="4" w:space="0" w:color="auto"/>
              <w:right w:val="single" w:sz="4" w:space="0" w:color="auto"/>
            </w:tcBorders>
            <w:vAlign w:val="center"/>
          </w:tcPr>
          <w:p w14:paraId="79D5155B" w14:textId="77777777" w:rsidR="006C1547" w:rsidRPr="002D0A62" w:rsidRDefault="006C1547" w:rsidP="00A840FC">
            <w:pPr>
              <w:rPr>
                <w:rFonts w:ascii="仿宋_GB2312" w:eastAsia="仿宋_GB2312" w:hAnsi="宋体" w:hint="eastAsia"/>
                <w:color w:val="000000"/>
                <w:sz w:val="22"/>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tcPr>
          <w:p w14:paraId="7EA14A54" w14:textId="77777777" w:rsidR="006C1547" w:rsidRPr="002D0A62" w:rsidRDefault="006C1547" w:rsidP="00A840FC">
            <w:pPr>
              <w:rPr>
                <w:rFonts w:ascii="仿宋_GB2312" w:eastAsia="仿宋_GB2312" w:hAnsi="宋体" w:hint="eastAsia"/>
                <w:color w:val="000000"/>
                <w:sz w:val="22"/>
              </w:rPr>
            </w:pP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0CAD658A"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（23）办公区和生活区应采取灭鼠、蚊、蝇、蟑螂等措施，并应定期投放和喷洒药物；</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31D1DB2"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39155F14"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5D7E8D53" w14:textId="77777777" w:rsidR="006C1547" w:rsidRPr="002D0A62" w:rsidRDefault="006C1547" w:rsidP="00A840FC">
            <w:pPr>
              <w:rPr>
                <w:rFonts w:ascii="仿宋_GB2312" w:eastAsia="仿宋_GB2312" w:hAnsi="宋体" w:hint="eastAsia"/>
                <w:color w:val="000000"/>
                <w:sz w:val="22"/>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tcPr>
          <w:p w14:paraId="5B009665" w14:textId="77777777" w:rsidR="006C1547" w:rsidRPr="002D0A62" w:rsidRDefault="006C1547" w:rsidP="00A840FC">
            <w:pPr>
              <w:rPr>
                <w:rFonts w:ascii="仿宋_GB2312" w:eastAsia="仿宋_GB2312" w:hAnsi="宋体" w:hint="eastAsia"/>
                <w:color w:val="000000"/>
                <w:sz w:val="22"/>
              </w:rPr>
            </w:pP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40969A7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（24）炊事人员上岗应穿戴洁净的工作服、工作帽和口罩，并应保持个人卫生；</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CB00DF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0CECB2D" w14:textId="77777777" w:rsidTr="00A840FC">
        <w:trPr>
          <w:cantSplit/>
          <w:trHeight w:val="300"/>
        </w:trPr>
        <w:tc>
          <w:tcPr>
            <w:tcW w:w="735" w:type="dxa"/>
            <w:vMerge/>
            <w:tcBorders>
              <w:top w:val="nil"/>
              <w:left w:val="single" w:sz="4" w:space="0" w:color="auto"/>
              <w:bottom w:val="single" w:sz="4" w:space="0" w:color="auto"/>
              <w:right w:val="single" w:sz="4" w:space="0" w:color="auto"/>
            </w:tcBorders>
            <w:vAlign w:val="center"/>
          </w:tcPr>
          <w:p w14:paraId="03ED56B7" w14:textId="77777777" w:rsidR="006C1547" w:rsidRPr="002D0A62" w:rsidRDefault="006C1547" w:rsidP="00A840FC">
            <w:pPr>
              <w:rPr>
                <w:rFonts w:ascii="仿宋_GB2312" w:eastAsia="仿宋_GB2312" w:hAnsi="宋体" w:hint="eastAsia"/>
                <w:color w:val="000000"/>
                <w:sz w:val="22"/>
              </w:rPr>
            </w:pPr>
          </w:p>
        </w:tc>
        <w:tc>
          <w:tcPr>
            <w:tcW w:w="1800" w:type="dxa"/>
            <w:gridSpan w:val="2"/>
            <w:vMerge/>
            <w:tcBorders>
              <w:top w:val="single" w:sz="4" w:space="0" w:color="auto"/>
              <w:left w:val="single" w:sz="4" w:space="0" w:color="auto"/>
              <w:bottom w:val="single" w:sz="4" w:space="0" w:color="auto"/>
              <w:right w:val="single" w:sz="4" w:space="0" w:color="auto"/>
            </w:tcBorders>
            <w:vAlign w:val="center"/>
          </w:tcPr>
          <w:p w14:paraId="432452CB" w14:textId="77777777" w:rsidR="006C1547" w:rsidRPr="002D0A62" w:rsidRDefault="006C1547" w:rsidP="00A840FC">
            <w:pPr>
              <w:rPr>
                <w:rFonts w:ascii="仿宋_GB2312" w:eastAsia="仿宋_GB2312" w:hAnsi="宋体" w:hint="eastAsia"/>
                <w:color w:val="000000"/>
                <w:sz w:val="22"/>
              </w:rPr>
            </w:pP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638904F2"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（25）食堂的炊具、餐具和公用饮水器具必须清洗消毒。</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1A8F9188"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3E02AA78" w14:textId="77777777" w:rsidTr="00A840FC">
        <w:trPr>
          <w:cantSplit/>
          <w:trHeight w:val="513"/>
        </w:trPr>
        <w:tc>
          <w:tcPr>
            <w:tcW w:w="735" w:type="dxa"/>
            <w:vMerge/>
            <w:tcBorders>
              <w:top w:val="nil"/>
              <w:left w:val="single" w:sz="4" w:space="0" w:color="auto"/>
              <w:bottom w:val="single" w:sz="4" w:space="0" w:color="auto"/>
              <w:right w:val="single" w:sz="4" w:space="0" w:color="auto"/>
            </w:tcBorders>
            <w:vAlign w:val="center"/>
          </w:tcPr>
          <w:p w14:paraId="68553CBC" w14:textId="77777777" w:rsidR="006C1547" w:rsidRPr="002D0A62" w:rsidRDefault="006C1547" w:rsidP="00A840FC">
            <w:pPr>
              <w:rPr>
                <w:rFonts w:ascii="仿宋_GB2312" w:eastAsia="仿宋_GB2312" w:hAnsi="宋体" w:hint="eastAsia"/>
                <w:color w:val="000000"/>
                <w:sz w:val="22"/>
              </w:rPr>
            </w:pPr>
          </w:p>
        </w:tc>
        <w:tc>
          <w:tcPr>
            <w:tcW w:w="7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907EBC3"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施工现场临时用电</w:t>
            </w:r>
          </w:p>
        </w:tc>
        <w:tc>
          <w:tcPr>
            <w:tcW w:w="1080" w:type="dxa"/>
            <w:vMerge w:val="restart"/>
            <w:tcBorders>
              <w:top w:val="nil"/>
              <w:left w:val="single" w:sz="4" w:space="0" w:color="auto"/>
              <w:right w:val="single" w:sz="4" w:space="0" w:color="auto"/>
            </w:tcBorders>
            <w:vAlign w:val="center"/>
          </w:tcPr>
          <w:p w14:paraId="2FEC6E29"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配电线路</w:t>
            </w:r>
          </w:p>
        </w:tc>
        <w:tc>
          <w:tcPr>
            <w:tcW w:w="54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C4AD7F7"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（1）按照TN—S系统要求配备电缆。</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E4BD3A0"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0E16F635" w14:textId="77777777" w:rsidTr="00A840FC">
        <w:trPr>
          <w:cantSplit/>
          <w:trHeight w:val="839"/>
        </w:trPr>
        <w:tc>
          <w:tcPr>
            <w:tcW w:w="735" w:type="dxa"/>
            <w:vMerge/>
            <w:tcBorders>
              <w:top w:val="nil"/>
              <w:left w:val="single" w:sz="4" w:space="0" w:color="auto"/>
              <w:bottom w:val="single" w:sz="4" w:space="0" w:color="auto"/>
              <w:right w:val="single" w:sz="4" w:space="0" w:color="auto"/>
            </w:tcBorders>
            <w:vAlign w:val="center"/>
          </w:tcPr>
          <w:p w14:paraId="0752957D"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063D925D"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0324A4DF"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single" w:sz="4" w:space="0" w:color="auto"/>
              <w:bottom w:val="single" w:sz="4" w:space="0" w:color="auto"/>
              <w:right w:val="single" w:sz="4" w:space="0" w:color="auto"/>
            </w:tcBorders>
            <w:vAlign w:val="center"/>
          </w:tcPr>
          <w:p w14:paraId="2FD5C37F"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（2）按要求架设临时用电线路的电杆、横担、瓷夹、瓷瓶等，或电缆埋地地沟；</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36B9B9BA"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36C0B090" w14:textId="77777777" w:rsidTr="00A840FC">
        <w:trPr>
          <w:cantSplit/>
          <w:trHeight w:val="65"/>
        </w:trPr>
        <w:tc>
          <w:tcPr>
            <w:tcW w:w="735" w:type="dxa"/>
            <w:vMerge/>
            <w:tcBorders>
              <w:top w:val="nil"/>
              <w:left w:val="single" w:sz="4" w:space="0" w:color="auto"/>
              <w:bottom w:val="single" w:sz="4" w:space="0" w:color="auto"/>
              <w:right w:val="single" w:sz="4" w:space="0" w:color="auto"/>
            </w:tcBorders>
            <w:vAlign w:val="center"/>
          </w:tcPr>
          <w:p w14:paraId="21EFF65E"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0DCB46F3"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bottom w:val="single" w:sz="4" w:space="0" w:color="auto"/>
              <w:right w:val="single" w:sz="4" w:space="0" w:color="auto"/>
            </w:tcBorders>
            <w:vAlign w:val="center"/>
          </w:tcPr>
          <w:p w14:paraId="4A6D80BD"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single" w:sz="4" w:space="0" w:color="auto"/>
              <w:bottom w:val="single" w:sz="4" w:space="0" w:color="auto"/>
              <w:right w:val="single" w:sz="4" w:space="0" w:color="auto"/>
            </w:tcBorders>
            <w:vAlign w:val="center"/>
          </w:tcPr>
          <w:p w14:paraId="65F0AFC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（3）对靠近施工现场的外电线路，设置木质、塑料等绝缘体的防护设施。</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5D94F67B"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446AC007" w14:textId="77777777" w:rsidTr="00A840FC">
        <w:trPr>
          <w:cantSplit/>
          <w:trHeight w:val="975"/>
        </w:trPr>
        <w:tc>
          <w:tcPr>
            <w:tcW w:w="735" w:type="dxa"/>
            <w:vMerge/>
            <w:tcBorders>
              <w:top w:val="nil"/>
              <w:left w:val="single" w:sz="4" w:space="0" w:color="auto"/>
              <w:bottom w:val="single" w:sz="4" w:space="0" w:color="auto"/>
              <w:right w:val="single" w:sz="4" w:space="0" w:color="auto"/>
            </w:tcBorders>
            <w:vAlign w:val="center"/>
          </w:tcPr>
          <w:p w14:paraId="19426306"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22DDA770"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nil"/>
              <w:left w:val="single" w:sz="4" w:space="0" w:color="auto"/>
              <w:right w:val="single" w:sz="4" w:space="0" w:color="auto"/>
            </w:tcBorders>
            <w:vAlign w:val="center"/>
          </w:tcPr>
          <w:p w14:paraId="2C6D2764"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配电箱开关箱</w:t>
            </w:r>
          </w:p>
        </w:tc>
        <w:tc>
          <w:tcPr>
            <w:tcW w:w="54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28CE78A"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（1）按三级配电要求，配备总配电箱、分配电箱、开关箱三类标准电箱。开关箱应符合一机、一箱、一闸、一漏。三类电箱中的各类电器应是合格产品；</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229B8C8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028FA97C" w14:textId="77777777" w:rsidTr="00A840FC">
        <w:trPr>
          <w:cantSplit/>
          <w:trHeight w:val="735"/>
        </w:trPr>
        <w:tc>
          <w:tcPr>
            <w:tcW w:w="735" w:type="dxa"/>
            <w:vMerge/>
            <w:tcBorders>
              <w:top w:val="nil"/>
              <w:left w:val="single" w:sz="4" w:space="0" w:color="auto"/>
              <w:bottom w:val="single" w:sz="4" w:space="0" w:color="auto"/>
              <w:right w:val="single" w:sz="4" w:space="0" w:color="auto"/>
            </w:tcBorders>
            <w:vAlign w:val="center"/>
          </w:tcPr>
          <w:p w14:paraId="4E55B418"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48EAD79B"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bottom w:val="single" w:sz="4" w:space="0" w:color="auto"/>
              <w:right w:val="single" w:sz="4" w:space="0" w:color="auto"/>
            </w:tcBorders>
            <w:vAlign w:val="center"/>
          </w:tcPr>
          <w:p w14:paraId="745E3BCF"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single" w:sz="4" w:space="0" w:color="auto"/>
              <w:bottom w:val="single" w:sz="4" w:space="0" w:color="auto"/>
              <w:right w:val="single" w:sz="4" w:space="0" w:color="auto"/>
            </w:tcBorders>
            <w:vAlign w:val="center"/>
          </w:tcPr>
          <w:p w14:paraId="5E29609E"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（2）按二级保护要求，选取符合容量要求和质量合格的漏电保护器。</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746C874E"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41B92782" w14:textId="77777777" w:rsidTr="00A840FC">
        <w:trPr>
          <w:cantSplit/>
          <w:trHeight w:val="630"/>
        </w:trPr>
        <w:tc>
          <w:tcPr>
            <w:tcW w:w="735" w:type="dxa"/>
            <w:vMerge/>
            <w:tcBorders>
              <w:top w:val="nil"/>
              <w:left w:val="single" w:sz="4" w:space="0" w:color="auto"/>
              <w:bottom w:val="single" w:sz="4" w:space="0" w:color="auto"/>
              <w:right w:val="single" w:sz="4" w:space="0" w:color="auto"/>
            </w:tcBorders>
            <w:vAlign w:val="center"/>
          </w:tcPr>
          <w:p w14:paraId="5C65AE1F"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43D5BE52" w14:textId="77777777" w:rsidR="006C1547" w:rsidRPr="002D0A62" w:rsidRDefault="006C1547" w:rsidP="00A840FC">
            <w:pPr>
              <w:rPr>
                <w:rFonts w:ascii="仿宋_GB2312" w:eastAsia="仿宋_GB2312" w:hAnsi="宋体" w:hint="eastAsia"/>
                <w:color w:val="000000"/>
                <w:sz w:val="22"/>
              </w:rPr>
            </w:pPr>
          </w:p>
        </w:tc>
        <w:tc>
          <w:tcPr>
            <w:tcW w:w="1080" w:type="dxa"/>
            <w:tcBorders>
              <w:top w:val="nil"/>
              <w:left w:val="single" w:sz="4" w:space="0" w:color="auto"/>
              <w:bottom w:val="single" w:sz="4" w:space="0" w:color="auto"/>
              <w:right w:val="single" w:sz="4" w:space="0" w:color="auto"/>
            </w:tcBorders>
            <w:vAlign w:val="center"/>
          </w:tcPr>
          <w:p w14:paraId="79F31F36"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接地保护装置</w:t>
            </w: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7F014922"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施工现场保护零线的重复接地应不少于三处。</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6F5F9A8E"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13078A9A" w14:textId="77777777" w:rsidTr="00A840FC">
        <w:trPr>
          <w:cantSplit/>
          <w:trHeight w:val="1110"/>
        </w:trPr>
        <w:tc>
          <w:tcPr>
            <w:tcW w:w="735"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72D6BAF"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安全施工</w:t>
            </w:r>
          </w:p>
        </w:tc>
        <w:tc>
          <w:tcPr>
            <w:tcW w:w="720" w:type="dxa"/>
            <w:vMerge w:val="restar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890107"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临边洞口交叉高处作业防护</w:t>
            </w:r>
          </w:p>
        </w:tc>
        <w:tc>
          <w:tcPr>
            <w:tcW w:w="1080" w:type="dxa"/>
            <w:tcBorders>
              <w:top w:val="nil"/>
              <w:left w:val="single" w:sz="4" w:space="0" w:color="auto"/>
              <w:bottom w:val="single" w:sz="4" w:space="0" w:color="auto"/>
              <w:right w:val="single" w:sz="4" w:space="0" w:color="auto"/>
            </w:tcBorders>
            <w:vAlign w:val="center"/>
          </w:tcPr>
          <w:p w14:paraId="36F9251D"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楼板、屋面、阳台等临边防护</w:t>
            </w:r>
          </w:p>
        </w:tc>
        <w:tc>
          <w:tcPr>
            <w:tcW w:w="5400" w:type="dxa"/>
            <w:tcBorders>
              <w:top w:val="nil"/>
              <w:left w:val="nil"/>
              <w:bottom w:val="single" w:sz="4" w:space="0" w:color="auto"/>
              <w:right w:val="single" w:sz="4" w:space="0" w:color="auto"/>
            </w:tcBorders>
            <w:tcMar>
              <w:top w:w="15" w:type="dxa"/>
              <w:left w:w="15" w:type="dxa"/>
              <w:bottom w:w="0" w:type="dxa"/>
              <w:right w:w="15" w:type="dxa"/>
            </w:tcMar>
            <w:vAlign w:val="center"/>
          </w:tcPr>
          <w:p w14:paraId="0F118C86"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用密目式安全立网封闭，作业层另加两边防护栏杆和</w:t>
            </w:r>
            <w:smartTag w:uri="urn:schemas-microsoft-com:office:smarttags" w:element="chmetcnv">
              <w:smartTagPr>
                <w:attr w:name="TCSC" w:val="0"/>
                <w:attr w:name="NumberType" w:val="1"/>
                <w:attr w:name="Negative" w:val="False"/>
                <w:attr w:name="HasSpace" w:val="False"/>
                <w:attr w:name="SourceValue" w:val=".18"/>
                <w:attr w:name="UnitName" w:val="m"/>
              </w:smartTagPr>
              <w:r w:rsidRPr="002D0A62">
                <w:rPr>
                  <w:rFonts w:ascii="仿宋_GB2312" w:eastAsia="仿宋_GB2312" w:hint="eastAsia"/>
                  <w:color w:val="000000"/>
                  <w:sz w:val="22"/>
                </w:rPr>
                <w:t>0.18m</w:t>
              </w:r>
            </w:smartTag>
            <w:r w:rsidRPr="002D0A62">
              <w:rPr>
                <w:rFonts w:ascii="仿宋_GB2312" w:eastAsia="仿宋_GB2312" w:hint="eastAsia"/>
                <w:color w:val="000000"/>
                <w:sz w:val="22"/>
              </w:rPr>
              <w:t>高的踢脚板。脚手架基础、架体、安全网等应当符合规定。</w:t>
            </w:r>
          </w:p>
        </w:tc>
        <w:tc>
          <w:tcPr>
            <w:tcW w:w="720" w:type="dxa"/>
            <w:tcBorders>
              <w:top w:val="nil"/>
              <w:left w:val="nil"/>
              <w:bottom w:val="single" w:sz="4" w:space="0" w:color="auto"/>
              <w:right w:val="single" w:sz="4" w:space="0" w:color="auto"/>
            </w:tcBorders>
            <w:tcMar>
              <w:top w:w="15" w:type="dxa"/>
              <w:left w:w="15" w:type="dxa"/>
              <w:bottom w:w="0" w:type="dxa"/>
              <w:right w:w="15" w:type="dxa"/>
            </w:tcMar>
          </w:tcPr>
          <w:p w14:paraId="2F48B2FE"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2FADBB76" w14:textId="77777777" w:rsidTr="00A840FC">
        <w:trPr>
          <w:cantSplit/>
          <w:trHeight w:val="1320"/>
        </w:trPr>
        <w:tc>
          <w:tcPr>
            <w:tcW w:w="735" w:type="dxa"/>
            <w:vMerge/>
            <w:tcBorders>
              <w:top w:val="nil"/>
              <w:left w:val="single" w:sz="4" w:space="0" w:color="auto"/>
              <w:bottom w:val="nil"/>
              <w:right w:val="single" w:sz="4" w:space="0" w:color="auto"/>
            </w:tcBorders>
            <w:vAlign w:val="center"/>
          </w:tcPr>
          <w:p w14:paraId="235CDEA2"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nil"/>
              <w:right w:val="single" w:sz="4" w:space="0" w:color="auto"/>
            </w:tcBorders>
            <w:vAlign w:val="center"/>
          </w:tcPr>
          <w:p w14:paraId="3CD5B888" w14:textId="77777777" w:rsidR="006C1547" w:rsidRPr="002D0A62" w:rsidRDefault="006C1547" w:rsidP="00A840FC">
            <w:pPr>
              <w:rPr>
                <w:rFonts w:ascii="仿宋_GB2312" w:eastAsia="仿宋_GB2312" w:hAnsi="宋体" w:hint="eastAsia"/>
                <w:color w:val="000000"/>
                <w:sz w:val="22"/>
              </w:rPr>
            </w:pPr>
          </w:p>
        </w:tc>
        <w:tc>
          <w:tcPr>
            <w:tcW w:w="1080" w:type="dxa"/>
            <w:tcBorders>
              <w:top w:val="nil"/>
              <w:left w:val="single" w:sz="4" w:space="0" w:color="auto"/>
              <w:bottom w:val="nil"/>
              <w:right w:val="single" w:sz="4" w:space="0" w:color="auto"/>
            </w:tcBorders>
            <w:vAlign w:val="center"/>
          </w:tcPr>
          <w:p w14:paraId="6E14FE6A"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通道口防护</w:t>
            </w:r>
          </w:p>
        </w:tc>
        <w:tc>
          <w:tcPr>
            <w:tcW w:w="5400" w:type="dxa"/>
            <w:tcBorders>
              <w:top w:val="nil"/>
              <w:left w:val="nil"/>
              <w:bottom w:val="nil"/>
              <w:right w:val="single" w:sz="4" w:space="0" w:color="auto"/>
            </w:tcBorders>
            <w:tcMar>
              <w:top w:w="15" w:type="dxa"/>
              <w:left w:w="15" w:type="dxa"/>
              <w:bottom w:w="0" w:type="dxa"/>
              <w:right w:w="15" w:type="dxa"/>
            </w:tcMar>
            <w:vAlign w:val="center"/>
          </w:tcPr>
          <w:p w14:paraId="36710D83"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设防护棚，防护棚应为不小于</w:t>
            </w:r>
            <w:smartTag w:uri="urn:schemas-microsoft-com:office:smarttags" w:element="chmetcnv">
              <w:smartTagPr>
                <w:attr w:name="TCSC" w:val="0"/>
                <w:attr w:name="NumberType" w:val="1"/>
                <w:attr w:name="Negative" w:val="False"/>
                <w:attr w:name="HasSpace" w:val="False"/>
                <w:attr w:name="SourceValue" w:val=".05"/>
                <w:attr w:name="UnitName" w:val="m"/>
              </w:smartTagPr>
              <w:r w:rsidRPr="002D0A62">
                <w:rPr>
                  <w:rFonts w:ascii="仿宋_GB2312" w:eastAsia="仿宋_GB2312" w:hint="eastAsia"/>
                  <w:color w:val="000000"/>
                  <w:sz w:val="22"/>
                </w:rPr>
                <w:t>0.05m</w:t>
              </w:r>
            </w:smartTag>
            <w:r w:rsidRPr="002D0A62">
              <w:rPr>
                <w:rFonts w:ascii="仿宋_GB2312" w:eastAsia="仿宋_GB2312" w:hint="eastAsia"/>
                <w:color w:val="000000"/>
                <w:sz w:val="22"/>
              </w:rPr>
              <w:t>厚的木板或两道相距</w:t>
            </w:r>
            <w:smartTag w:uri="urn:schemas-microsoft-com:office:smarttags" w:element="chmetcnv">
              <w:smartTagPr>
                <w:attr w:name="TCSC" w:val="0"/>
                <w:attr w:name="NumberType" w:val="1"/>
                <w:attr w:name="Negative" w:val="False"/>
                <w:attr w:name="HasSpace" w:val="False"/>
                <w:attr w:name="SourceValue" w:val=".5"/>
                <w:attr w:name="UnitName" w:val="m"/>
              </w:smartTagPr>
              <w:r w:rsidRPr="002D0A62">
                <w:rPr>
                  <w:rFonts w:ascii="仿宋_GB2312" w:eastAsia="仿宋_GB2312" w:hint="eastAsia"/>
                  <w:color w:val="000000"/>
                  <w:sz w:val="22"/>
                </w:rPr>
                <w:t>0.5m</w:t>
              </w:r>
            </w:smartTag>
            <w:r w:rsidRPr="002D0A62">
              <w:rPr>
                <w:rFonts w:ascii="仿宋_GB2312" w:eastAsia="仿宋_GB2312" w:hint="eastAsia"/>
                <w:color w:val="000000"/>
                <w:sz w:val="22"/>
              </w:rPr>
              <w:t>的竹笆。两侧应沿栏杆架用密目式安全网封闭。应当采用标准化、定型化防护设施，安全警示标志应当醒目。</w:t>
            </w:r>
          </w:p>
        </w:tc>
        <w:tc>
          <w:tcPr>
            <w:tcW w:w="720" w:type="dxa"/>
            <w:tcBorders>
              <w:top w:val="nil"/>
              <w:left w:val="nil"/>
              <w:bottom w:val="nil"/>
              <w:right w:val="single" w:sz="4" w:space="0" w:color="auto"/>
            </w:tcBorders>
            <w:tcMar>
              <w:top w:w="15" w:type="dxa"/>
              <w:left w:w="15" w:type="dxa"/>
              <w:bottom w:w="0" w:type="dxa"/>
              <w:right w:w="15" w:type="dxa"/>
            </w:tcMar>
          </w:tcPr>
          <w:p w14:paraId="2A202EBC"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 xml:space="preserve">　</w:t>
            </w:r>
          </w:p>
        </w:tc>
      </w:tr>
      <w:tr w:rsidR="006C1547" w:rsidRPr="002D0A62" w14:paraId="4B1B1646" w14:textId="77777777" w:rsidTr="00A840FC">
        <w:trPr>
          <w:cantSplit/>
          <w:trHeight w:val="985"/>
        </w:trPr>
        <w:tc>
          <w:tcPr>
            <w:tcW w:w="735" w:type="dxa"/>
            <w:tcBorders>
              <w:top w:val="nil"/>
              <w:left w:val="single" w:sz="4" w:space="0" w:color="auto"/>
              <w:bottom w:val="nil"/>
              <w:right w:val="single" w:sz="4" w:space="0" w:color="auto"/>
            </w:tcBorders>
            <w:vAlign w:val="center"/>
          </w:tcPr>
          <w:p w14:paraId="36FD7D8D" w14:textId="77777777" w:rsidR="006C1547" w:rsidRPr="002D0A62" w:rsidRDefault="006C1547" w:rsidP="00A840FC">
            <w:pPr>
              <w:rPr>
                <w:rFonts w:ascii="仿宋_GB2312" w:eastAsia="仿宋_GB2312" w:hAnsi="宋体" w:hint="eastAsia"/>
                <w:color w:val="000000"/>
                <w:sz w:val="22"/>
              </w:rPr>
            </w:pPr>
          </w:p>
        </w:tc>
        <w:tc>
          <w:tcPr>
            <w:tcW w:w="720" w:type="dxa"/>
            <w:tcBorders>
              <w:top w:val="nil"/>
              <w:left w:val="single" w:sz="4" w:space="0" w:color="auto"/>
              <w:bottom w:val="nil"/>
              <w:right w:val="single" w:sz="4" w:space="0" w:color="auto"/>
            </w:tcBorders>
            <w:vAlign w:val="center"/>
          </w:tcPr>
          <w:p w14:paraId="35C66257" w14:textId="77777777" w:rsidR="006C1547" w:rsidRPr="002D0A62" w:rsidRDefault="006C1547" w:rsidP="00A840FC">
            <w:pPr>
              <w:rPr>
                <w:rFonts w:ascii="仿宋_GB2312" w:eastAsia="仿宋_GB2312" w:hAnsi="宋体" w:hint="eastAsia"/>
                <w:color w:val="000000"/>
                <w:sz w:val="22"/>
              </w:rPr>
            </w:pPr>
          </w:p>
        </w:tc>
        <w:tc>
          <w:tcPr>
            <w:tcW w:w="1080" w:type="dxa"/>
            <w:tcBorders>
              <w:top w:val="single" w:sz="4" w:space="0" w:color="auto"/>
              <w:left w:val="single" w:sz="4" w:space="0" w:color="auto"/>
              <w:bottom w:val="nil"/>
              <w:right w:val="single" w:sz="4" w:space="0" w:color="auto"/>
            </w:tcBorders>
            <w:vAlign w:val="center"/>
          </w:tcPr>
          <w:p w14:paraId="16B76E76"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预留洞口防护</w:t>
            </w:r>
          </w:p>
        </w:tc>
        <w:tc>
          <w:tcPr>
            <w:tcW w:w="5400" w:type="dxa"/>
            <w:tcBorders>
              <w:top w:val="single" w:sz="4" w:space="0" w:color="auto"/>
              <w:left w:val="nil"/>
              <w:bottom w:val="nil"/>
              <w:right w:val="single" w:sz="4" w:space="0" w:color="auto"/>
            </w:tcBorders>
            <w:tcMar>
              <w:top w:w="15" w:type="dxa"/>
              <w:left w:w="15" w:type="dxa"/>
              <w:bottom w:w="0" w:type="dxa"/>
              <w:right w:w="15" w:type="dxa"/>
            </w:tcMar>
          </w:tcPr>
          <w:p w14:paraId="161569F4"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用木板全封闭；短边超过</w:t>
            </w:r>
            <w:smartTag w:uri="urn:schemas-microsoft-com:office:smarttags" w:element="chmetcnv">
              <w:smartTagPr>
                <w:attr w:name="TCSC" w:val="0"/>
                <w:attr w:name="NumberType" w:val="1"/>
                <w:attr w:name="Negative" w:val="False"/>
                <w:attr w:name="HasSpace" w:val="False"/>
                <w:attr w:name="SourceValue" w:val="1.5"/>
                <w:attr w:name="UnitName" w:val="m"/>
              </w:smartTagPr>
              <w:r w:rsidRPr="002D0A62">
                <w:rPr>
                  <w:rFonts w:ascii="仿宋_GB2312" w:eastAsia="仿宋_GB2312" w:hint="eastAsia"/>
                  <w:color w:val="000000"/>
                  <w:sz w:val="22"/>
                </w:rPr>
                <w:t>1.5m</w:t>
              </w:r>
            </w:smartTag>
            <w:r w:rsidRPr="002D0A62">
              <w:rPr>
                <w:rFonts w:ascii="仿宋_GB2312" w:eastAsia="仿宋_GB2312" w:hint="eastAsia"/>
                <w:color w:val="000000"/>
                <w:sz w:val="22"/>
              </w:rPr>
              <w:t>长的洞口，除封闭外四周还应设有防护栏杆。应当采用标准化、定型化防护设施，安全警示标志应当醒目。</w:t>
            </w:r>
          </w:p>
        </w:tc>
        <w:tc>
          <w:tcPr>
            <w:tcW w:w="720" w:type="dxa"/>
            <w:tcBorders>
              <w:top w:val="single" w:sz="4" w:space="0" w:color="auto"/>
              <w:left w:val="nil"/>
              <w:bottom w:val="nil"/>
              <w:right w:val="single" w:sz="4" w:space="0" w:color="auto"/>
            </w:tcBorders>
            <w:tcMar>
              <w:top w:w="15" w:type="dxa"/>
              <w:left w:w="15" w:type="dxa"/>
              <w:bottom w:w="0" w:type="dxa"/>
              <w:right w:w="15" w:type="dxa"/>
            </w:tcMar>
          </w:tcPr>
          <w:p w14:paraId="4E8E7B40" w14:textId="77777777" w:rsidR="006C1547" w:rsidRPr="002D0A62" w:rsidRDefault="006C1547" w:rsidP="00A840FC">
            <w:pPr>
              <w:rPr>
                <w:rFonts w:ascii="仿宋_GB2312" w:eastAsia="仿宋_GB2312" w:hint="eastAsia"/>
                <w:color w:val="000000"/>
                <w:sz w:val="22"/>
              </w:rPr>
            </w:pPr>
          </w:p>
        </w:tc>
      </w:tr>
      <w:tr w:rsidR="006C1547" w:rsidRPr="002D0A62" w14:paraId="0FE08643" w14:textId="77777777" w:rsidTr="00A840FC">
        <w:trPr>
          <w:cantSplit/>
          <w:trHeight w:val="1320"/>
        </w:trPr>
        <w:tc>
          <w:tcPr>
            <w:tcW w:w="735" w:type="dxa"/>
            <w:tcBorders>
              <w:top w:val="nil"/>
              <w:left w:val="single" w:sz="4" w:space="0" w:color="auto"/>
              <w:bottom w:val="single" w:sz="4" w:space="0" w:color="auto"/>
              <w:right w:val="single" w:sz="4" w:space="0" w:color="auto"/>
            </w:tcBorders>
            <w:vAlign w:val="center"/>
          </w:tcPr>
          <w:p w14:paraId="693254F8" w14:textId="77777777" w:rsidR="006C1547" w:rsidRPr="002D0A62" w:rsidRDefault="006C1547" w:rsidP="00A840FC">
            <w:pPr>
              <w:rPr>
                <w:rFonts w:ascii="仿宋_GB2312" w:eastAsia="仿宋_GB2312" w:hAnsi="宋体" w:hint="eastAsia"/>
                <w:color w:val="000000"/>
                <w:sz w:val="22"/>
              </w:rPr>
            </w:pPr>
          </w:p>
        </w:tc>
        <w:tc>
          <w:tcPr>
            <w:tcW w:w="720" w:type="dxa"/>
            <w:tcBorders>
              <w:top w:val="nil"/>
              <w:left w:val="single" w:sz="4" w:space="0" w:color="auto"/>
              <w:bottom w:val="single" w:sz="4" w:space="0" w:color="auto"/>
              <w:right w:val="single" w:sz="4" w:space="0" w:color="auto"/>
            </w:tcBorders>
            <w:vAlign w:val="center"/>
          </w:tcPr>
          <w:p w14:paraId="4AF28A41" w14:textId="77777777" w:rsidR="006C1547" w:rsidRPr="002D0A62" w:rsidRDefault="006C1547" w:rsidP="00A840FC">
            <w:pPr>
              <w:rPr>
                <w:rFonts w:ascii="仿宋_GB2312" w:eastAsia="仿宋_GB2312" w:hAnsi="宋体" w:hint="eastAsia"/>
                <w:color w:val="000000"/>
                <w:sz w:val="22"/>
              </w:rPr>
            </w:pPr>
          </w:p>
        </w:tc>
        <w:tc>
          <w:tcPr>
            <w:tcW w:w="1080" w:type="dxa"/>
            <w:tcBorders>
              <w:top w:val="single" w:sz="4" w:space="0" w:color="auto"/>
              <w:left w:val="single" w:sz="4" w:space="0" w:color="auto"/>
              <w:bottom w:val="single" w:sz="4" w:space="0" w:color="auto"/>
              <w:right w:val="single" w:sz="4" w:space="0" w:color="auto"/>
            </w:tcBorders>
            <w:vAlign w:val="center"/>
          </w:tcPr>
          <w:p w14:paraId="55AEC97C"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电梯井口防护</w:t>
            </w:r>
          </w:p>
        </w:tc>
        <w:tc>
          <w:tcPr>
            <w:tcW w:w="540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2D748D2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设置定型化、标准化的防护门；在电梯井内每隔两层（不大于</w:t>
            </w:r>
            <w:smartTag w:uri="urn:schemas-microsoft-com:office:smarttags" w:element="chmetcnv">
              <w:smartTagPr>
                <w:attr w:name="TCSC" w:val="0"/>
                <w:attr w:name="NumberType" w:val="1"/>
                <w:attr w:name="Negative" w:val="False"/>
                <w:attr w:name="HasSpace" w:val="False"/>
                <w:attr w:name="SourceValue" w:val="10"/>
                <w:attr w:name="UnitName" w:val="m"/>
              </w:smartTagPr>
              <w:r w:rsidRPr="002D0A62">
                <w:rPr>
                  <w:rFonts w:ascii="仿宋_GB2312" w:eastAsia="仿宋_GB2312" w:hint="eastAsia"/>
                  <w:color w:val="000000"/>
                  <w:sz w:val="22"/>
                </w:rPr>
                <w:t>10m</w:t>
              </w:r>
            </w:smartTag>
            <w:r w:rsidRPr="002D0A62">
              <w:rPr>
                <w:rFonts w:ascii="仿宋_GB2312" w:eastAsia="仿宋_GB2312" w:hint="eastAsia"/>
                <w:color w:val="000000"/>
                <w:sz w:val="22"/>
              </w:rPr>
              <w:t>）设置一道安全平网。或每层设置一道硬隔离；应当采用标准化、定型化防护设施，安全警示标志应当醒目。</w:t>
            </w:r>
          </w:p>
        </w:tc>
        <w:tc>
          <w:tcPr>
            <w:tcW w:w="72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B57518D" w14:textId="77777777" w:rsidR="006C1547" w:rsidRPr="002D0A62" w:rsidRDefault="006C1547" w:rsidP="00A840FC">
            <w:pPr>
              <w:rPr>
                <w:rFonts w:ascii="仿宋_GB2312" w:eastAsia="仿宋_GB2312" w:hint="eastAsia"/>
                <w:color w:val="000000"/>
                <w:sz w:val="22"/>
              </w:rPr>
            </w:pPr>
          </w:p>
        </w:tc>
      </w:tr>
    </w:tbl>
    <w:p w14:paraId="338B6B84" w14:textId="77777777" w:rsidR="006C1547" w:rsidRPr="002D0A62" w:rsidRDefault="006C1547" w:rsidP="006C1547">
      <w:pPr>
        <w:rPr>
          <w:rFonts w:ascii="仿宋_GB2312" w:eastAsia="仿宋_GB2312" w:hint="eastAsia"/>
          <w:color w:val="000000"/>
        </w:rPr>
      </w:pPr>
    </w:p>
    <w:tbl>
      <w:tblPr>
        <w:tblW w:w="8655" w:type="dxa"/>
        <w:tblLayout w:type="fixed"/>
        <w:tblCellMar>
          <w:left w:w="0" w:type="dxa"/>
          <w:right w:w="0" w:type="dxa"/>
        </w:tblCellMar>
        <w:tblLook w:val="0000" w:firstRow="0" w:lastRow="0" w:firstColumn="0" w:lastColumn="0" w:noHBand="0" w:noVBand="0"/>
      </w:tblPr>
      <w:tblGrid>
        <w:gridCol w:w="735"/>
        <w:gridCol w:w="720"/>
        <w:gridCol w:w="1080"/>
        <w:gridCol w:w="5400"/>
        <w:gridCol w:w="720"/>
      </w:tblGrid>
      <w:tr w:rsidR="006C1547" w:rsidRPr="002D0A62" w14:paraId="301135DE" w14:textId="77777777" w:rsidTr="00A840FC">
        <w:trPr>
          <w:cantSplit/>
          <w:trHeight w:val="753"/>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6A8831E"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类别</w:t>
            </w:r>
          </w:p>
        </w:tc>
        <w:tc>
          <w:tcPr>
            <w:tcW w:w="1800"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9BAD96A"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项目名称</w:t>
            </w:r>
          </w:p>
        </w:tc>
        <w:tc>
          <w:tcPr>
            <w:tcW w:w="5400" w:type="dxa"/>
            <w:tcBorders>
              <w:top w:val="single" w:sz="4" w:space="0" w:color="auto"/>
              <w:left w:val="nil"/>
              <w:bottom w:val="single" w:sz="4" w:space="0" w:color="auto"/>
              <w:right w:val="single" w:sz="4" w:space="0" w:color="auto"/>
            </w:tcBorders>
            <w:vAlign w:val="center"/>
          </w:tcPr>
          <w:p w14:paraId="60335DDF"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具体要求</w:t>
            </w:r>
          </w:p>
        </w:tc>
        <w:tc>
          <w:tcPr>
            <w:tcW w:w="720" w:type="dxa"/>
            <w:tcBorders>
              <w:top w:val="single" w:sz="4" w:space="0" w:color="auto"/>
              <w:left w:val="nil"/>
              <w:bottom w:val="single" w:sz="4" w:space="0" w:color="auto"/>
              <w:right w:val="single" w:sz="4" w:space="0" w:color="auto"/>
            </w:tcBorders>
          </w:tcPr>
          <w:p w14:paraId="2DA50DDA" w14:textId="77777777" w:rsidR="006C1547" w:rsidRPr="002D0A62" w:rsidRDefault="006C1547" w:rsidP="00A840FC">
            <w:pPr>
              <w:jc w:val="center"/>
              <w:rPr>
                <w:rFonts w:ascii="仿宋_GB2312" w:eastAsia="仿宋_GB2312" w:hint="eastAsia"/>
                <w:color w:val="000000"/>
                <w:sz w:val="22"/>
              </w:rPr>
            </w:pPr>
            <w:r w:rsidRPr="002D0A62">
              <w:rPr>
                <w:rFonts w:ascii="仿宋_GB2312" w:eastAsia="仿宋_GB2312" w:hint="eastAsia"/>
                <w:color w:val="000000"/>
                <w:sz w:val="22"/>
              </w:rPr>
              <w:t>备注</w:t>
            </w:r>
          </w:p>
        </w:tc>
      </w:tr>
      <w:tr w:rsidR="006C1547" w:rsidRPr="002D0A62" w14:paraId="5EC09649" w14:textId="77777777" w:rsidTr="00A840FC">
        <w:trPr>
          <w:cantSplit/>
          <w:trHeight w:val="773"/>
        </w:trPr>
        <w:tc>
          <w:tcPr>
            <w:tcW w:w="735" w:type="dxa"/>
            <w:vMerge w:val="restart"/>
            <w:tcBorders>
              <w:left w:val="single" w:sz="4" w:space="0" w:color="auto"/>
              <w:right w:val="single" w:sz="4" w:space="0" w:color="auto"/>
            </w:tcBorders>
            <w:vAlign w:val="center"/>
          </w:tcPr>
          <w:p w14:paraId="1F4C5F0A" w14:textId="77777777" w:rsidR="006C1547" w:rsidRPr="002D0A62" w:rsidRDefault="006C1547" w:rsidP="00A840FC">
            <w:pPr>
              <w:rPr>
                <w:rFonts w:ascii="仿宋_GB2312" w:eastAsia="仿宋_GB2312" w:hAnsi="宋体" w:hint="eastAsia"/>
                <w:color w:val="000000"/>
                <w:sz w:val="22"/>
              </w:rPr>
            </w:pPr>
          </w:p>
        </w:tc>
        <w:tc>
          <w:tcPr>
            <w:tcW w:w="720" w:type="dxa"/>
            <w:vMerge w:val="restart"/>
            <w:tcBorders>
              <w:top w:val="nil"/>
              <w:left w:val="single" w:sz="4" w:space="0" w:color="auto"/>
              <w:bottom w:val="single" w:sz="4" w:space="0" w:color="auto"/>
              <w:right w:val="single" w:sz="4" w:space="0" w:color="auto"/>
            </w:tcBorders>
            <w:vAlign w:val="center"/>
          </w:tcPr>
          <w:p w14:paraId="4FE6D0DB" w14:textId="77777777" w:rsidR="006C1547" w:rsidRPr="002D0A62" w:rsidRDefault="006C1547" w:rsidP="00A840FC">
            <w:pPr>
              <w:rPr>
                <w:rFonts w:ascii="仿宋_GB2312" w:eastAsia="仿宋_GB2312" w:hAnsi="宋体" w:hint="eastAsia"/>
                <w:color w:val="000000"/>
                <w:sz w:val="22"/>
              </w:rPr>
            </w:pP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64E753AC"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楼梯边防护</w:t>
            </w:r>
          </w:p>
        </w:tc>
        <w:tc>
          <w:tcPr>
            <w:tcW w:w="5400" w:type="dxa"/>
            <w:tcBorders>
              <w:top w:val="single" w:sz="4" w:space="0" w:color="auto"/>
              <w:left w:val="nil"/>
              <w:bottom w:val="single" w:sz="4" w:space="0" w:color="auto"/>
              <w:right w:val="single" w:sz="4" w:space="0" w:color="auto"/>
            </w:tcBorders>
          </w:tcPr>
          <w:p w14:paraId="1981DFD4"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设</w:t>
            </w:r>
            <w:smartTag w:uri="urn:schemas-microsoft-com:office:smarttags" w:element="chmetcnv">
              <w:smartTagPr>
                <w:attr w:name="TCSC" w:val="0"/>
                <w:attr w:name="NumberType" w:val="1"/>
                <w:attr w:name="Negative" w:val="False"/>
                <w:attr w:name="HasSpace" w:val="False"/>
                <w:attr w:name="SourceValue" w:val="1.2"/>
                <w:attr w:name="UnitName" w:val="m"/>
              </w:smartTagPr>
              <w:r w:rsidRPr="002D0A62">
                <w:rPr>
                  <w:rFonts w:ascii="仿宋_GB2312" w:eastAsia="仿宋_GB2312" w:hint="eastAsia"/>
                  <w:color w:val="000000"/>
                  <w:sz w:val="22"/>
                </w:rPr>
                <w:t>1.2m</w:t>
              </w:r>
            </w:smartTag>
            <w:r w:rsidRPr="002D0A62">
              <w:rPr>
                <w:rFonts w:ascii="仿宋_GB2312" w:eastAsia="仿宋_GB2312" w:hint="eastAsia"/>
                <w:color w:val="000000"/>
                <w:sz w:val="22"/>
              </w:rPr>
              <w:t>高的定型化、标准化的防护栏杆，</w:t>
            </w:r>
            <w:smartTag w:uri="urn:schemas-microsoft-com:office:smarttags" w:element="chmetcnv">
              <w:smartTagPr>
                <w:attr w:name="TCSC" w:val="0"/>
                <w:attr w:name="NumberType" w:val="1"/>
                <w:attr w:name="Negative" w:val="False"/>
                <w:attr w:name="HasSpace" w:val="False"/>
                <w:attr w:name="SourceValue" w:val=".18"/>
                <w:attr w:name="UnitName" w:val="m"/>
              </w:smartTagPr>
              <w:r w:rsidRPr="002D0A62">
                <w:rPr>
                  <w:rFonts w:ascii="仿宋_GB2312" w:eastAsia="仿宋_GB2312" w:hint="eastAsia"/>
                  <w:color w:val="000000"/>
                  <w:sz w:val="22"/>
                </w:rPr>
                <w:t>0.18m</w:t>
              </w:r>
            </w:smartTag>
            <w:r w:rsidRPr="002D0A62">
              <w:rPr>
                <w:rFonts w:ascii="仿宋_GB2312" w:eastAsia="仿宋_GB2312" w:hint="eastAsia"/>
                <w:color w:val="000000"/>
                <w:sz w:val="22"/>
              </w:rPr>
              <w:t>高的踢脚板。安全警示标志应当醒目。</w:t>
            </w:r>
          </w:p>
        </w:tc>
        <w:tc>
          <w:tcPr>
            <w:tcW w:w="7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6748289" w14:textId="77777777" w:rsidR="006C1547" w:rsidRPr="002D0A62" w:rsidRDefault="006C1547" w:rsidP="00A840FC">
            <w:pPr>
              <w:rPr>
                <w:rFonts w:ascii="仿宋_GB2312" w:eastAsia="仿宋_GB2312" w:hAnsi="宋体" w:hint="eastAsia"/>
                <w:color w:val="000000"/>
                <w:sz w:val="22"/>
              </w:rPr>
            </w:pPr>
          </w:p>
        </w:tc>
      </w:tr>
      <w:tr w:rsidR="006C1547" w:rsidRPr="002D0A62" w14:paraId="5EA21967" w14:textId="77777777" w:rsidTr="00A840FC">
        <w:trPr>
          <w:cantSplit/>
          <w:trHeight w:val="810"/>
        </w:trPr>
        <w:tc>
          <w:tcPr>
            <w:tcW w:w="735" w:type="dxa"/>
            <w:vMerge/>
            <w:tcBorders>
              <w:left w:val="single" w:sz="4" w:space="0" w:color="auto"/>
              <w:right w:val="single" w:sz="4" w:space="0" w:color="auto"/>
            </w:tcBorders>
            <w:vAlign w:val="center"/>
          </w:tcPr>
          <w:p w14:paraId="1D526A87"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7DCD881E" w14:textId="77777777" w:rsidR="006C1547" w:rsidRPr="002D0A62" w:rsidRDefault="006C1547" w:rsidP="00A840FC">
            <w:pPr>
              <w:rPr>
                <w:rFonts w:ascii="仿宋_GB2312" w:eastAsia="仿宋_GB2312" w:hAnsi="宋体" w:hint="eastAsia"/>
                <w:color w:val="000000"/>
                <w:sz w:val="22"/>
              </w:rPr>
            </w:pP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bottom"/>
          </w:tcPr>
          <w:p w14:paraId="50EBE740"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垂直方向交叉作业防护</w:t>
            </w:r>
          </w:p>
        </w:tc>
        <w:tc>
          <w:tcPr>
            <w:tcW w:w="5400" w:type="dxa"/>
            <w:tcBorders>
              <w:top w:val="single" w:sz="4" w:space="0" w:color="auto"/>
              <w:left w:val="nil"/>
              <w:bottom w:val="single" w:sz="4" w:space="0" w:color="auto"/>
              <w:right w:val="single" w:sz="4" w:space="0" w:color="auto"/>
            </w:tcBorders>
          </w:tcPr>
          <w:p w14:paraId="051361F0"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设置防护隔离棚或其他设施。</w:t>
            </w:r>
          </w:p>
        </w:tc>
        <w:tc>
          <w:tcPr>
            <w:tcW w:w="72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3A0E5F0" w14:textId="77777777" w:rsidR="006C1547" w:rsidRPr="002D0A62" w:rsidRDefault="006C1547" w:rsidP="00A840FC">
            <w:pPr>
              <w:rPr>
                <w:rFonts w:ascii="仿宋_GB2312" w:eastAsia="仿宋_GB2312" w:hAnsi="宋体" w:hint="eastAsia"/>
                <w:color w:val="000000"/>
                <w:sz w:val="22"/>
              </w:rPr>
            </w:pPr>
          </w:p>
        </w:tc>
      </w:tr>
      <w:tr w:rsidR="006C1547" w:rsidRPr="002D0A62" w14:paraId="2E381B1F" w14:textId="77777777" w:rsidTr="00A840FC">
        <w:trPr>
          <w:cantSplit/>
          <w:trHeight w:val="666"/>
        </w:trPr>
        <w:tc>
          <w:tcPr>
            <w:tcW w:w="735" w:type="dxa"/>
            <w:vMerge/>
            <w:tcBorders>
              <w:left w:val="single" w:sz="4" w:space="0" w:color="auto"/>
              <w:right w:val="single" w:sz="4" w:space="0" w:color="auto"/>
            </w:tcBorders>
            <w:vAlign w:val="center"/>
          </w:tcPr>
          <w:p w14:paraId="0BB56FDE"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4A915D42" w14:textId="77777777" w:rsidR="006C1547" w:rsidRPr="002D0A62" w:rsidRDefault="006C1547" w:rsidP="00A840FC">
            <w:pPr>
              <w:rPr>
                <w:rFonts w:ascii="仿宋_GB2312" w:eastAsia="仿宋_GB2312" w:hAnsi="宋体" w:hint="eastAsia"/>
                <w:color w:val="000000"/>
                <w:sz w:val="22"/>
              </w:rPr>
            </w:pPr>
          </w:p>
        </w:tc>
        <w:tc>
          <w:tcPr>
            <w:tcW w:w="1080" w:type="dxa"/>
            <w:tcBorders>
              <w:top w:val="nil"/>
              <w:left w:val="nil"/>
              <w:bottom w:val="single" w:sz="4" w:space="0" w:color="auto"/>
              <w:right w:val="single" w:sz="4" w:space="0" w:color="auto"/>
            </w:tcBorders>
            <w:tcMar>
              <w:top w:w="15" w:type="dxa"/>
              <w:left w:w="15" w:type="dxa"/>
              <w:bottom w:w="0" w:type="dxa"/>
              <w:right w:w="15" w:type="dxa"/>
            </w:tcMar>
            <w:vAlign w:val="center"/>
          </w:tcPr>
          <w:p w14:paraId="45B37D00"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高空作业防护</w:t>
            </w:r>
          </w:p>
        </w:tc>
        <w:tc>
          <w:tcPr>
            <w:tcW w:w="5400" w:type="dxa"/>
            <w:tcBorders>
              <w:top w:val="single" w:sz="4" w:space="0" w:color="auto"/>
              <w:left w:val="nil"/>
              <w:bottom w:val="single" w:sz="4" w:space="0" w:color="auto"/>
              <w:right w:val="single" w:sz="4" w:space="0" w:color="auto"/>
            </w:tcBorders>
          </w:tcPr>
          <w:p w14:paraId="11CF428B"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有悬挂安全带的悬索或其他设施；有操作平台；有上下的梯子或其他形式的通道。</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738844B" w14:textId="77777777" w:rsidR="006C1547" w:rsidRPr="002D0A62" w:rsidRDefault="006C1547" w:rsidP="00A840FC">
            <w:pPr>
              <w:rPr>
                <w:rFonts w:ascii="仿宋_GB2312" w:eastAsia="仿宋_GB2312" w:hAnsi="宋体" w:hint="eastAsia"/>
                <w:color w:val="000000"/>
                <w:sz w:val="22"/>
              </w:rPr>
            </w:pPr>
          </w:p>
        </w:tc>
      </w:tr>
      <w:tr w:rsidR="006C1547" w:rsidRPr="002D0A62" w14:paraId="66177E64" w14:textId="77777777" w:rsidTr="00A840FC">
        <w:trPr>
          <w:cantSplit/>
          <w:trHeight w:val="354"/>
        </w:trPr>
        <w:tc>
          <w:tcPr>
            <w:tcW w:w="735" w:type="dxa"/>
            <w:vMerge/>
            <w:tcBorders>
              <w:left w:val="single" w:sz="4" w:space="0" w:color="auto"/>
              <w:right w:val="single" w:sz="4" w:space="0" w:color="auto"/>
            </w:tcBorders>
            <w:vAlign w:val="center"/>
          </w:tcPr>
          <w:p w14:paraId="397540FD"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624B03BF" w14:textId="77777777" w:rsidR="006C1547" w:rsidRPr="002D0A62" w:rsidRDefault="006C1547" w:rsidP="00A840FC">
            <w:pPr>
              <w:rPr>
                <w:rFonts w:ascii="仿宋_GB2312" w:eastAsia="仿宋_GB2312" w:hAnsi="宋体" w:hint="eastAsia"/>
                <w:color w:val="000000"/>
                <w:sz w:val="22"/>
              </w:rPr>
            </w:pPr>
          </w:p>
        </w:tc>
        <w:tc>
          <w:tcPr>
            <w:tcW w:w="1080" w:type="dxa"/>
            <w:vMerge w:val="restart"/>
            <w:tcBorders>
              <w:top w:val="nil"/>
              <w:left w:val="single" w:sz="4" w:space="0" w:color="auto"/>
              <w:right w:val="single" w:sz="4" w:space="0" w:color="auto"/>
            </w:tcBorders>
            <w:tcMar>
              <w:top w:w="15" w:type="dxa"/>
              <w:left w:w="15" w:type="dxa"/>
              <w:bottom w:w="0" w:type="dxa"/>
              <w:right w:w="15" w:type="dxa"/>
            </w:tcMar>
            <w:vAlign w:val="center"/>
          </w:tcPr>
          <w:p w14:paraId="72DBAE6B" w14:textId="77777777" w:rsidR="006C1547" w:rsidRPr="002D0A62" w:rsidRDefault="006C1547" w:rsidP="00A840FC">
            <w:pPr>
              <w:jc w:val="center"/>
              <w:rPr>
                <w:rFonts w:ascii="仿宋_GB2312" w:eastAsia="仿宋_GB2312" w:hAnsi="宋体" w:hint="eastAsia"/>
                <w:color w:val="000000"/>
                <w:sz w:val="22"/>
              </w:rPr>
            </w:pPr>
            <w:r w:rsidRPr="002D0A62">
              <w:rPr>
                <w:rFonts w:ascii="仿宋_GB2312" w:eastAsia="仿宋_GB2312" w:hint="eastAsia"/>
                <w:color w:val="000000"/>
                <w:sz w:val="22"/>
              </w:rPr>
              <w:t>操作平台交叉作业</w:t>
            </w:r>
          </w:p>
        </w:tc>
        <w:tc>
          <w:tcPr>
            <w:tcW w:w="5400" w:type="dxa"/>
            <w:tcBorders>
              <w:top w:val="single" w:sz="4" w:space="0" w:color="auto"/>
              <w:left w:val="nil"/>
              <w:bottom w:val="single" w:sz="4" w:space="0" w:color="auto"/>
              <w:right w:val="single" w:sz="4" w:space="0" w:color="auto"/>
            </w:tcBorders>
          </w:tcPr>
          <w:p w14:paraId="70BF3E9F"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（1）操作平台面积不应超过</w:t>
            </w:r>
            <w:smartTag w:uri="urn:schemas-microsoft-com:office:smarttags" w:element="chmetcnv">
              <w:smartTagPr>
                <w:attr w:name="TCSC" w:val="0"/>
                <w:attr w:name="NumberType" w:val="1"/>
                <w:attr w:name="Negative" w:val="False"/>
                <w:attr w:name="HasSpace" w:val="False"/>
                <w:attr w:name="SourceValue" w:val="10"/>
                <w:attr w:name="UnitName" w:val="m2"/>
              </w:smartTagPr>
              <w:r w:rsidRPr="002D0A62">
                <w:rPr>
                  <w:rFonts w:ascii="仿宋_GB2312" w:eastAsia="仿宋_GB2312" w:hint="eastAsia"/>
                  <w:color w:val="000000"/>
                  <w:sz w:val="22"/>
                </w:rPr>
                <w:t>10m</w:t>
              </w:r>
              <w:r w:rsidRPr="002D0A62">
                <w:rPr>
                  <w:rFonts w:ascii="仿宋_GB2312" w:eastAsia="仿宋_GB2312" w:hint="eastAsia"/>
                  <w:color w:val="000000"/>
                  <w:sz w:val="22"/>
                  <w:vertAlign w:val="superscript"/>
                </w:rPr>
                <w:t>2</w:t>
              </w:r>
            </w:smartTag>
            <w:r w:rsidRPr="002D0A62">
              <w:rPr>
                <w:rFonts w:ascii="仿宋_GB2312" w:eastAsia="仿宋_GB2312" w:hint="eastAsia"/>
                <w:color w:val="000000"/>
                <w:sz w:val="22"/>
              </w:rPr>
              <w:t>、高度不应超过</w:t>
            </w:r>
            <w:smartTag w:uri="urn:schemas-microsoft-com:office:smarttags" w:element="chmetcnv">
              <w:smartTagPr>
                <w:attr w:name="TCSC" w:val="0"/>
                <w:attr w:name="NumberType" w:val="1"/>
                <w:attr w:name="Negative" w:val="False"/>
                <w:attr w:name="HasSpace" w:val="False"/>
                <w:attr w:name="SourceValue" w:val="5"/>
                <w:attr w:name="UnitName" w:val="m"/>
              </w:smartTagPr>
              <w:r w:rsidRPr="002D0A62">
                <w:rPr>
                  <w:rFonts w:ascii="仿宋_GB2312" w:eastAsia="仿宋_GB2312" w:hint="eastAsia"/>
                  <w:color w:val="000000"/>
                  <w:sz w:val="22"/>
                </w:rPr>
                <w:t>5m</w:t>
              </w:r>
            </w:smartTag>
            <w:r w:rsidRPr="002D0A62">
              <w:rPr>
                <w:rFonts w:ascii="仿宋_GB2312" w:eastAsia="仿宋_GB2312" w:hint="eastAsia"/>
                <w:color w:val="000000"/>
                <w:sz w:val="22"/>
              </w:rPr>
              <w:t>；</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3D24E6C" w14:textId="77777777" w:rsidR="006C1547" w:rsidRPr="002D0A62" w:rsidRDefault="006C1547" w:rsidP="00A840FC">
            <w:pPr>
              <w:rPr>
                <w:rFonts w:ascii="仿宋_GB2312" w:eastAsia="仿宋_GB2312" w:hAnsi="宋体" w:hint="eastAsia"/>
                <w:color w:val="000000"/>
                <w:sz w:val="22"/>
              </w:rPr>
            </w:pPr>
          </w:p>
        </w:tc>
      </w:tr>
      <w:tr w:rsidR="006C1547" w:rsidRPr="002D0A62" w14:paraId="6A81C491" w14:textId="77777777" w:rsidTr="00A840FC">
        <w:trPr>
          <w:cantSplit/>
          <w:trHeight w:val="702"/>
        </w:trPr>
        <w:tc>
          <w:tcPr>
            <w:tcW w:w="735" w:type="dxa"/>
            <w:vMerge/>
            <w:tcBorders>
              <w:left w:val="single" w:sz="4" w:space="0" w:color="auto"/>
              <w:right w:val="single" w:sz="4" w:space="0" w:color="auto"/>
            </w:tcBorders>
            <w:vAlign w:val="center"/>
          </w:tcPr>
          <w:p w14:paraId="2E58B798"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1C87FFF6"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28734D9F"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nil"/>
              <w:bottom w:val="single" w:sz="4" w:space="0" w:color="auto"/>
              <w:right w:val="single" w:sz="4" w:space="0" w:color="auto"/>
            </w:tcBorders>
          </w:tcPr>
          <w:p w14:paraId="6A758AA6"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（2）操作平台面满铺竹笆、设置防护栏杆，并应布置登高扶梯；</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A5503DB" w14:textId="77777777" w:rsidR="006C1547" w:rsidRPr="002D0A62" w:rsidRDefault="006C1547" w:rsidP="00A840FC">
            <w:pPr>
              <w:rPr>
                <w:rFonts w:ascii="仿宋_GB2312" w:eastAsia="仿宋_GB2312" w:hAnsi="宋体" w:hint="eastAsia"/>
                <w:color w:val="000000"/>
                <w:sz w:val="22"/>
              </w:rPr>
            </w:pPr>
          </w:p>
        </w:tc>
      </w:tr>
      <w:tr w:rsidR="006C1547" w:rsidRPr="002D0A62" w14:paraId="38C9A8B0" w14:textId="77777777" w:rsidTr="00A840FC">
        <w:trPr>
          <w:cantSplit/>
          <w:trHeight w:val="652"/>
        </w:trPr>
        <w:tc>
          <w:tcPr>
            <w:tcW w:w="735" w:type="dxa"/>
            <w:vMerge/>
            <w:tcBorders>
              <w:left w:val="single" w:sz="4" w:space="0" w:color="auto"/>
              <w:right w:val="single" w:sz="4" w:space="0" w:color="auto"/>
            </w:tcBorders>
            <w:vAlign w:val="center"/>
          </w:tcPr>
          <w:p w14:paraId="0F5EF0FB"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484F7BCA"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2C4CCD79"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nil"/>
              <w:bottom w:val="single" w:sz="4" w:space="0" w:color="auto"/>
              <w:right w:val="single" w:sz="4" w:space="0" w:color="auto"/>
            </w:tcBorders>
          </w:tcPr>
          <w:p w14:paraId="197373AD"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（3）悬挑式钢平台两边各设前后两道斜拉杆或钢丝绳，应设置4个经过验算的吊环；</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D2969B8" w14:textId="77777777" w:rsidR="006C1547" w:rsidRPr="002D0A62" w:rsidRDefault="006C1547" w:rsidP="00A840FC">
            <w:pPr>
              <w:rPr>
                <w:rFonts w:ascii="仿宋_GB2312" w:eastAsia="仿宋_GB2312" w:hAnsi="宋体" w:hint="eastAsia"/>
                <w:color w:val="000000"/>
                <w:sz w:val="22"/>
              </w:rPr>
            </w:pPr>
          </w:p>
        </w:tc>
      </w:tr>
      <w:tr w:rsidR="006C1547" w:rsidRPr="002D0A62" w14:paraId="4C7A6791" w14:textId="77777777" w:rsidTr="00A840FC">
        <w:trPr>
          <w:cantSplit/>
          <w:trHeight w:val="540"/>
        </w:trPr>
        <w:tc>
          <w:tcPr>
            <w:tcW w:w="735" w:type="dxa"/>
            <w:vMerge/>
            <w:tcBorders>
              <w:left w:val="single" w:sz="4" w:space="0" w:color="auto"/>
              <w:right w:val="single" w:sz="4" w:space="0" w:color="auto"/>
            </w:tcBorders>
            <w:vAlign w:val="center"/>
          </w:tcPr>
          <w:p w14:paraId="2B5930B2"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17ADDE74"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right w:val="single" w:sz="4" w:space="0" w:color="auto"/>
            </w:tcBorders>
            <w:vAlign w:val="center"/>
          </w:tcPr>
          <w:p w14:paraId="043BCE0D"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nil"/>
              <w:bottom w:val="single" w:sz="4" w:space="0" w:color="auto"/>
              <w:right w:val="single" w:sz="4" w:space="0" w:color="auto"/>
            </w:tcBorders>
          </w:tcPr>
          <w:p w14:paraId="055C8E4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（4）钢平台左右两侧必须装置固定的防护栏杆；</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ACA4308" w14:textId="77777777" w:rsidR="006C1547" w:rsidRPr="002D0A62" w:rsidRDefault="006C1547" w:rsidP="00A840FC">
            <w:pPr>
              <w:rPr>
                <w:rFonts w:ascii="仿宋_GB2312" w:eastAsia="仿宋_GB2312" w:hAnsi="宋体" w:hint="eastAsia"/>
                <w:color w:val="000000"/>
                <w:sz w:val="22"/>
              </w:rPr>
            </w:pPr>
          </w:p>
        </w:tc>
      </w:tr>
      <w:tr w:rsidR="006C1547" w:rsidRPr="002D0A62" w14:paraId="202F3DC7" w14:textId="77777777" w:rsidTr="00A840FC">
        <w:trPr>
          <w:cantSplit/>
          <w:trHeight w:val="809"/>
        </w:trPr>
        <w:tc>
          <w:tcPr>
            <w:tcW w:w="735" w:type="dxa"/>
            <w:vMerge/>
            <w:tcBorders>
              <w:left w:val="single" w:sz="4" w:space="0" w:color="auto"/>
              <w:right w:val="single" w:sz="4" w:space="0" w:color="auto"/>
            </w:tcBorders>
            <w:vAlign w:val="center"/>
          </w:tcPr>
          <w:p w14:paraId="0EE40177" w14:textId="77777777" w:rsidR="006C1547" w:rsidRPr="002D0A62" w:rsidRDefault="006C1547" w:rsidP="00A840FC">
            <w:pPr>
              <w:rPr>
                <w:rFonts w:ascii="仿宋_GB2312" w:eastAsia="仿宋_GB2312" w:hAnsi="宋体" w:hint="eastAsia"/>
                <w:color w:val="000000"/>
                <w:sz w:val="22"/>
              </w:rPr>
            </w:pPr>
          </w:p>
        </w:tc>
        <w:tc>
          <w:tcPr>
            <w:tcW w:w="720" w:type="dxa"/>
            <w:vMerge/>
            <w:tcBorders>
              <w:top w:val="nil"/>
              <w:left w:val="single" w:sz="4" w:space="0" w:color="auto"/>
              <w:bottom w:val="single" w:sz="4" w:space="0" w:color="auto"/>
              <w:right w:val="single" w:sz="4" w:space="0" w:color="auto"/>
            </w:tcBorders>
            <w:vAlign w:val="center"/>
          </w:tcPr>
          <w:p w14:paraId="5C18F943" w14:textId="77777777" w:rsidR="006C1547" w:rsidRPr="002D0A62" w:rsidRDefault="006C1547" w:rsidP="00A840FC">
            <w:pPr>
              <w:rPr>
                <w:rFonts w:ascii="仿宋_GB2312" w:eastAsia="仿宋_GB2312" w:hAnsi="宋体" w:hint="eastAsia"/>
                <w:color w:val="000000"/>
                <w:sz w:val="22"/>
              </w:rPr>
            </w:pPr>
          </w:p>
        </w:tc>
        <w:tc>
          <w:tcPr>
            <w:tcW w:w="1080" w:type="dxa"/>
            <w:vMerge/>
            <w:tcBorders>
              <w:left w:val="single" w:sz="4" w:space="0" w:color="auto"/>
              <w:bottom w:val="single" w:sz="4" w:space="0" w:color="auto"/>
              <w:right w:val="single" w:sz="4" w:space="0" w:color="auto"/>
            </w:tcBorders>
            <w:vAlign w:val="center"/>
          </w:tcPr>
          <w:p w14:paraId="451F60AC" w14:textId="77777777" w:rsidR="006C1547" w:rsidRPr="002D0A62" w:rsidRDefault="006C1547" w:rsidP="00A840FC">
            <w:pPr>
              <w:rPr>
                <w:rFonts w:ascii="仿宋_GB2312" w:eastAsia="仿宋_GB2312" w:hAnsi="宋体" w:hint="eastAsia"/>
                <w:color w:val="000000"/>
                <w:sz w:val="22"/>
              </w:rPr>
            </w:pPr>
          </w:p>
        </w:tc>
        <w:tc>
          <w:tcPr>
            <w:tcW w:w="5400" w:type="dxa"/>
            <w:tcBorders>
              <w:top w:val="single" w:sz="4" w:space="0" w:color="auto"/>
              <w:left w:val="nil"/>
              <w:bottom w:val="single" w:sz="4" w:space="0" w:color="auto"/>
              <w:right w:val="single" w:sz="4" w:space="0" w:color="auto"/>
            </w:tcBorders>
          </w:tcPr>
          <w:p w14:paraId="5FCC7E73" w14:textId="77777777" w:rsidR="006C1547" w:rsidRPr="002D0A62" w:rsidRDefault="006C1547" w:rsidP="00A840FC">
            <w:pPr>
              <w:rPr>
                <w:rFonts w:ascii="仿宋_GB2312" w:eastAsia="仿宋_GB2312" w:hint="eastAsia"/>
                <w:color w:val="000000"/>
                <w:sz w:val="22"/>
              </w:rPr>
            </w:pPr>
            <w:r w:rsidRPr="002D0A62">
              <w:rPr>
                <w:rFonts w:ascii="仿宋_GB2312" w:eastAsia="仿宋_GB2312" w:hint="eastAsia"/>
                <w:color w:val="000000"/>
                <w:sz w:val="22"/>
              </w:rPr>
              <w:t>（5）高层建筑施工或者起重设备起重臂回转半径内，按照规定设置安全防护棚；</w:t>
            </w:r>
          </w:p>
        </w:tc>
        <w:tc>
          <w:tcPr>
            <w:tcW w:w="72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31BE50F" w14:textId="77777777" w:rsidR="006C1547" w:rsidRPr="002D0A62" w:rsidRDefault="006C1547" w:rsidP="00A840FC">
            <w:pPr>
              <w:rPr>
                <w:rFonts w:ascii="仿宋_GB2312" w:eastAsia="仿宋_GB2312" w:hAnsi="宋体" w:hint="eastAsia"/>
                <w:color w:val="000000"/>
                <w:sz w:val="22"/>
              </w:rPr>
            </w:pPr>
          </w:p>
        </w:tc>
      </w:tr>
      <w:tr w:rsidR="006C1547" w:rsidRPr="002D0A62" w14:paraId="79273C90" w14:textId="77777777" w:rsidTr="00A840FC">
        <w:trPr>
          <w:cantSplit/>
          <w:trHeight w:val="727"/>
        </w:trPr>
        <w:tc>
          <w:tcPr>
            <w:tcW w:w="735" w:type="dxa"/>
            <w:vMerge/>
            <w:tcBorders>
              <w:left w:val="single" w:sz="4" w:space="0" w:color="auto"/>
              <w:bottom w:val="single" w:sz="4" w:space="0" w:color="auto"/>
              <w:right w:val="single" w:sz="4" w:space="0" w:color="auto"/>
            </w:tcBorders>
            <w:vAlign w:val="center"/>
          </w:tcPr>
          <w:p w14:paraId="4F61C027" w14:textId="77777777" w:rsidR="006C1547" w:rsidRPr="002D0A62" w:rsidRDefault="006C1547" w:rsidP="00A840FC">
            <w:pPr>
              <w:rPr>
                <w:rFonts w:ascii="仿宋_GB2312" w:eastAsia="仿宋_GB2312" w:hAnsi="宋体" w:hint="eastAsia"/>
                <w:color w:val="000000"/>
                <w:sz w:val="22"/>
              </w:rPr>
            </w:pPr>
          </w:p>
        </w:tc>
        <w:tc>
          <w:tcPr>
            <w:tcW w:w="7200" w:type="dxa"/>
            <w:gridSpan w:val="3"/>
            <w:tcBorders>
              <w:top w:val="nil"/>
              <w:left w:val="nil"/>
              <w:bottom w:val="single" w:sz="4" w:space="0" w:color="auto"/>
              <w:right w:val="single" w:sz="4" w:space="0" w:color="auto"/>
            </w:tcBorders>
            <w:noWrap/>
            <w:tcMar>
              <w:top w:w="15" w:type="dxa"/>
              <w:left w:w="15" w:type="dxa"/>
              <w:bottom w:w="0" w:type="dxa"/>
              <w:right w:w="15" w:type="dxa"/>
            </w:tcMar>
            <w:vAlign w:val="center"/>
          </w:tcPr>
          <w:p w14:paraId="74156F3B" w14:textId="77777777" w:rsidR="006C1547" w:rsidRPr="002D0A62" w:rsidRDefault="006C1547" w:rsidP="00A840FC">
            <w:pPr>
              <w:rPr>
                <w:rFonts w:ascii="仿宋_GB2312" w:eastAsia="仿宋_GB2312" w:hAnsi="宋体" w:hint="eastAsia"/>
                <w:color w:val="000000"/>
                <w:sz w:val="22"/>
              </w:rPr>
            </w:pPr>
            <w:r w:rsidRPr="002D0A62">
              <w:rPr>
                <w:rFonts w:ascii="仿宋_GB2312" w:eastAsia="仿宋_GB2312" w:hint="eastAsia"/>
                <w:color w:val="000000"/>
                <w:sz w:val="22"/>
              </w:rPr>
              <w:t xml:space="preserve">作业人员具备必要的安全帽、安全带等安全防护用品。　</w:t>
            </w:r>
          </w:p>
        </w:tc>
        <w:tc>
          <w:tcPr>
            <w:tcW w:w="720" w:type="dxa"/>
            <w:tcBorders>
              <w:top w:val="nil"/>
              <w:left w:val="nil"/>
              <w:bottom w:val="single" w:sz="4" w:space="0" w:color="auto"/>
              <w:right w:val="single" w:sz="4" w:space="0" w:color="auto"/>
            </w:tcBorders>
            <w:vAlign w:val="center"/>
          </w:tcPr>
          <w:p w14:paraId="75592D2E" w14:textId="77777777" w:rsidR="006C1547" w:rsidRPr="002D0A62" w:rsidRDefault="006C1547" w:rsidP="00A840FC">
            <w:pPr>
              <w:rPr>
                <w:rFonts w:ascii="仿宋_GB2312" w:eastAsia="仿宋_GB2312" w:hAnsi="宋体" w:hint="eastAsia"/>
                <w:color w:val="000000"/>
                <w:sz w:val="22"/>
              </w:rPr>
            </w:pPr>
          </w:p>
        </w:tc>
      </w:tr>
    </w:tbl>
    <w:p w14:paraId="714B4E14" w14:textId="77777777" w:rsidR="006C1547" w:rsidRPr="00F3702B" w:rsidRDefault="006C1547" w:rsidP="006C1547"/>
    <w:p w14:paraId="2ED0E844" w14:textId="1EAC85B0" w:rsidR="006C1547" w:rsidRDefault="006C1547">
      <w:pPr>
        <w:widowControl/>
        <w:jc w:val="left"/>
      </w:pPr>
      <w:r>
        <w:br w:type="page"/>
      </w:r>
    </w:p>
    <w:p w14:paraId="69F6F6F3" w14:textId="77777777" w:rsidR="006C1547" w:rsidRPr="002D0A62" w:rsidRDefault="006C1547" w:rsidP="006C1547">
      <w:pPr>
        <w:rPr>
          <w:rFonts w:ascii="仿宋_GB2312" w:eastAsia="仿宋_GB2312" w:hint="eastAsia"/>
          <w:color w:val="000000"/>
          <w:sz w:val="28"/>
        </w:rPr>
      </w:pPr>
      <w:r w:rsidRPr="002D0A62">
        <w:rPr>
          <w:rFonts w:ascii="仿宋_GB2312" w:eastAsia="仿宋_GB2312" w:hint="eastAsia"/>
          <w:color w:val="000000"/>
          <w:sz w:val="28"/>
        </w:rPr>
        <w:lastRenderedPageBreak/>
        <w:t>附件2:</w:t>
      </w:r>
    </w:p>
    <w:p w14:paraId="426CA710" w14:textId="77777777" w:rsidR="006C1547" w:rsidRPr="002D0A62" w:rsidRDefault="006C1547" w:rsidP="006C1547">
      <w:pPr>
        <w:jc w:val="center"/>
        <w:rPr>
          <w:rFonts w:ascii="仿宋_GB2312" w:eastAsia="仿宋_GB2312" w:hint="eastAsia"/>
          <w:b/>
          <w:bCs/>
          <w:color w:val="000000"/>
          <w:sz w:val="28"/>
        </w:rPr>
      </w:pPr>
      <w:r w:rsidRPr="002D0A62">
        <w:rPr>
          <w:rFonts w:ascii="仿宋_GB2312" w:eastAsia="仿宋_GB2312" w:hint="eastAsia"/>
          <w:b/>
          <w:bCs/>
          <w:color w:val="000000"/>
          <w:sz w:val="28"/>
        </w:rPr>
        <w:t>房屋建筑工程安全防护、文明施工措施费率表</w:t>
      </w:r>
    </w:p>
    <w:p w14:paraId="5D51E209" w14:textId="77777777" w:rsidR="006C1547" w:rsidRPr="002D0A62" w:rsidRDefault="006C1547" w:rsidP="006C1547">
      <w:pPr>
        <w:jc w:val="center"/>
        <w:rPr>
          <w:rFonts w:ascii="仿宋_GB2312" w:eastAsia="仿宋_GB2312" w:hint="eastAsia"/>
          <w:color w:val="000000"/>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900"/>
        <w:gridCol w:w="2340"/>
        <w:gridCol w:w="2029"/>
        <w:gridCol w:w="1705"/>
      </w:tblGrid>
      <w:tr w:rsidR="006C1547" w:rsidRPr="002D0A62" w14:paraId="1BBD529B" w14:textId="77777777" w:rsidTr="00A840FC">
        <w:tblPrEx>
          <w:tblCellMar>
            <w:top w:w="0" w:type="dxa"/>
            <w:bottom w:w="0" w:type="dxa"/>
          </w:tblCellMar>
        </w:tblPrEx>
        <w:trPr>
          <w:cantSplit/>
          <w:trHeight w:val="771"/>
        </w:trPr>
        <w:tc>
          <w:tcPr>
            <w:tcW w:w="4788" w:type="dxa"/>
            <w:gridSpan w:val="3"/>
            <w:vAlign w:val="center"/>
          </w:tcPr>
          <w:p w14:paraId="29594937" w14:textId="77777777" w:rsidR="006C1547" w:rsidRPr="002D0A62" w:rsidRDefault="006C1547" w:rsidP="00A840FC">
            <w:pPr>
              <w:jc w:val="center"/>
              <w:rPr>
                <w:rFonts w:ascii="仿宋_GB2312" w:eastAsia="仿宋_GB2312" w:hint="eastAsia"/>
                <w:color w:val="000000"/>
                <w:sz w:val="28"/>
              </w:rPr>
            </w:pPr>
            <w:r w:rsidRPr="002D0A62">
              <w:rPr>
                <w:rFonts w:ascii="仿宋_GB2312" w:eastAsia="仿宋_GB2312" w:hint="eastAsia"/>
                <w:color w:val="000000"/>
                <w:sz w:val="28"/>
              </w:rPr>
              <w:t>项目类别</w:t>
            </w:r>
          </w:p>
        </w:tc>
        <w:tc>
          <w:tcPr>
            <w:tcW w:w="2029" w:type="dxa"/>
            <w:vAlign w:val="center"/>
          </w:tcPr>
          <w:p w14:paraId="615A8391" w14:textId="77777777" w:rsidR="006C1547" w:rsidRPr="002D0A62" w:rsidRDefault="006C1547" w:rsidP="00A840FC">
            <w:pPr>
              <w:jc w:val="center"/>
              <w:rPr>
                <w:rFonts w:ascii="仿宋_GB2312" w:eastAsia="仿宋_GB2312" w:hint="eastAsia"/>
                <w:color w:val="000000"/>
                <w:sz w:val="28"/>
              </w:rPr>
            </w:pPr>
            <w:r w:rsidRPr="002D0A62">
              <w:rPr>
                <w:rFonts w:ascii="仿宋_GB2312" w:eastAsia="仿宋_GB2312" w:hint="eastAsia"/>
                <w:color w:val="000000"/>
                <w:sz w:val="28"/>
              </w:rPr>
              <w:t>费率（%）</w:t>
            </w:r>
          </w:p>
        </w:tc>
        <w:tc>
          <w:tcPr>
            <w:tcW w:w="1705" w:type="dxa"/>
            <w:vAlign w:val="center"/>
          </w:tcPr>
          <w:p w14:paraId="6876418B" w14:textId="77777777" w:rsidR="006C1547" w:rsidRPr="002D0A62" w:rsidRDefault="006C1547" w:rsidP="00A840FC">
            <w:pPr>
              <w:jc w:val="center"/>
              <w:rPr>
                <w:rFonts w:ascii="仿宋_GB2312" w:eastAsia="仿宋_GB2312" w:hint="eastAsia"/>
                <w:color w:val="000000"/>
                <w:sz w:val="28"/>
              </w:rPr>
            </w:pPr>
            <w:r w:rsidRPr="002D0A62">
              <w:rPr>
                <w:rFonts w:ascii="仿宋_GB2312" w:eastAsia="仿宋_GB2312" w:hint="eastAsia"/>
                <w:color w:val="000000"/>
                <w:sz w:val="28"/>
              </w:rPr>
              <w:t>备注</w:t>
            </w:r>
          </w:p>
        </w:tc>
      </w:tr>
      <w:tr w:rsidR="006C1547" w:rsidRPr="002D0A62" w14:paraId="7D10129F" w14:textId="77777777" w:rsidTr="00A840FC">
        <w:tblPrEx>
          <w:tblCellMar>
            <w:top w:w="0" w:type="dxa"/>
            <w:bottom w:w="0" w:type="dxa"/>
          </w:tblCellMar>
        </w:tblPrEx>
        <w:trPr>
          <w:cantSplit/>
          <w:trHeight w:val="225"/>
        </w:trPr>
        <w:tc>
          <w:tcPr>
            <w:tcW w:w="1548" w:type="dxa"/>
            <w:vMerge w:val="restart"/>
            <w:vAlign w:val="center"/>
          </w:tcPr>
          <w:p w14:paraId="4916C75F"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工业建筑</w:t>
            </w:r>
          </w:p>
        </w:tc>
        <w:tc>
          <w:tcPr>
            <w:tcW w:w="900" w:type="dxa"/>
            <w:vMerge w:val="restart"/>
            <w:vAlign w:val="center"/>
          </w:tcPr>
          <w:p w14:paraId="09EB50CC"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厂房</w:t>
            </w:r>
          </w:p>
        </w:tc>
        <w:tc>
          <w:tcPr>
            <w:tcW w:w="2340" w:type="dxa"/>
            <w:vAlign w:val="center"/>
          </w:tcPr>
          <w:p w14:paraId="238747F3"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单层</w:t>
            </w:r>
          </w:p>
        </w:tc>
        <w:tc>
          <w:tcPr>
            <w:tcW w:w="2029" w:type="dxa"/>
            <w:vAlign w:val="center"/>
          </w:tcPr>
          <w:p w14:paraId="17E004B4"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2.8～3.2</w:t>
            </w:r>
          </w:p>
        </w:tc>
        <w:tc>
          <w:tcPr>
            <w:tcW w:w="1705" w:type="dxa"/>
            <w:vMerge w:val="restart"/>
          </w:tcPr>
          <w:p w14:paraId="0821358D" w14:textId="77777777" w:rsidR="006C1547" w:rsidRPr="002D0A62" w:rsidRDefault="006C1547" w:rsidP="00A840FC">
            <w:pPr>
              <w:jc w:val="center"/>
              <w:rPr>
                <w:rFonts w:ascii="仿宋_GB2312" w:eastAsia="仿宋_GB2312" w:hint="eastAsia"/>
                <w:color w:val="000000"/>
              </w:rPr>
            </w:pPr>
          </w:p>
        </w:tc>
      </w:tr>
      <w:tr w:rsidR="006C1547" w:rsidRPr="002D0A62" w14:paraId="1FE661DC" w14:textId="77777777" w:rsidTr="00A840FC">
        <w:tblPrEx>
          <w:tblCellMar>
            <w:top w:w="0" w:type="dxa"/>
            <w:bottom w:w="0" w:type="dxa"/>
          </w:tblCellMar>
        </w:tblPrEx>
        <w:trPr>
          <w:cantSplit/>
          <w:trHeight w:val="225"/>
        </w:trPr>
        <w:tc>
          <w:tcPr>
            <w:tcW w:w="1548" w:type="dxa"/>
            <w:vMerge/>
            <w:vAlign w:val="center"/>
          </w:tcPr>
          <w:p w14:paraId="6CA76B00" w14:textId="77777777" w:rsidR="006C1547" w:rsidRPr="002D0A62" w:rsidRDefault="006C1547" w:rsidP="00A840FC">
            <w:pPr>
              <w:rPr>
                <w:rFonts w:ascii="仿宋_GB2312" w:eastAsia="仿宋_GB2312" w:hint="eastAsia"/>
                <w:color w:val="000000"/>
                <w:sz w:val="28"/>
              </w:rPr>
            </w:pPr>
          </w:p>
        </w:tc>
        <w:tc>
          <w:tcPr>
            <w:tcW w:w="900" w:type="dxa"/>
            <w:vMerge/>
            <w:vAlign w:val="center"/>
          </w:tcPr>
          <w:p w14:paraId="6DC0C7F9" w14:textId="77777777" w:rsidR="006C1547" w:rsidRPr="002D0A62" w:rsidRDefault="006C1547" w:rsidP="00A840FC">
            <w:pPr>
              <w:rPr>
                <w:rFonts w:ascii="仿宋_GB2312" w:eastAsia="仿宋_GB2312" w:hint="eastAsia"/>
                <w:color w:val="000000"/>
                <w:sz w:val="28"/>
              </w:rPr>
            </w:pPr>
          </w:p>
        </w:tc>
        <w:tc>
          <w:tcPr>
            <w:tcW w:w="2340" w:type="dxa"/>
            <w:vAlign w:val="center"/>
          </w:tcPr>
          <w:p w14:paraId="17C487BB"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多层</w:t>
            </w:r>
          </w:p>
        </w:tc>
        <w:tc>
          <w:tcPr>
            <w:tcW w:w="2029" w:type="dxa"/>
            <w:vAlign w:val="center"/>
          </w:tcPr>
          <w:p w14:paraId="6997D68A"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3.2～3.6</w:t>
            </w:r>
          </w:p>
        </w:tc>
        <w:tc>
          <w:tcPr>
            <w:tcW w:w="1705" w:type="dxa"/>
            <w:vMerge/>
          </w:tcPr>
          <w:p w14:paraId="010E6286" w14:textId="77777777" w:rsidR="006C1547" w:rsidRPr="002D0A62" w:rsidRDefault="006C1547" w:rsidP="00A840FC">
            <w:pPr>
              <w:jc w:val="center"/>
              <w:rPr>
                <w:rFonts w:ascii="仿宋_GB2312" w:eastAsia="仿宋_GB2312" w:hint="eastAsia"/>
                <w:color w:val="000000"/>
              </w:rPr>
            </w:pPr>
          </w:p>
        </w:tc>
      </w:tr>
      <w:tr w:rsidR="006C1547" w:rsidRPr="002D0A62" w14:paraId="269F68EE" w14:textId="77777777" w:rsidTr="00A840FC">
        <w:tblPrEx>
          <w:tblCellMar>
            <w:top w:w="0" w:type="dxa"/>
            <w:bottom w:w="0" w:type="dxa"/>
          </w:tblCellMar>
        </w:tblPrEx>
        <w:trPr>
          <w:cantSplit/>
          <w:trHeight w:val="233"/>
        </w:trPr>
        <w:tc>
          <w:tcPr>
            <w:tcW w:w="1548" w:type="dxa"/>
            <w:vMerge/>
          </w:tcPr>
          <w:p w14:paraId="6444EAB8" w14:textId="77777777" w:rsidR="006C1547" w:rsidRPr="002D0A62" w:rsidRDefault="006C1547" w:rsidP="00A840FC">
            <w:pPr>
              <w:jc w:val="center"/>
              <w:rPr>
                <w:rFonts w:ascii="仿宋_GB2312" w:eastAsia="仿宋_GB2312" w:hint="eastAsia"/>
                <w:color w:val="000000"/>
                <w:sz w:val="28"/>
              </w:rPr>
            </w:pPr>
          </w:p>
        </w:tc>
        <w:tc>
          <w:tcPr>
            <w:tcW w:w="900" w:type="dxa"/>
            <w:vMerge w:val="restart"/>
            <w:vAlign w:val="center"/>
          </w:tcPr>
          <w:p w14:paraId="42ED8A38"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仓库</w:t>
            </w:r>
          </w:p>
        </w:tc>
        <w:tc>
          <w:tcPr>
            <w:tcW w:w="2340" w:type="dxa"/>
            <w:vAlign w:val="center"/>
          </w:tcPr>
          <w:p w14:paraId="2DDC61C2"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单层</w:t>
            </w:r>
          </w:p>
        </w:tc>
        <w:tc>
          <w:tcPr>
            <w:tcW w:w="2029" w:type="dxa"/>
            <w:vAlign w:val="center"/>
          </w:tcPr>
          <w:p w14:paraId="7A9F1A07"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2.0～2.3</w:t>
            </w:r>
          </w:p>
        </w:tc>
        <w:tc>
          <w:tcPr>
            <w:tcW w:w="1705" w:type="dxa"/>
            <w:vMerge w:val="restart"/>
          </w:tcPr>
          <w:p w14:paraId="44B6747B" w14:textId="77777777" w:rsidR="006C1547" w:rsidRPr="002D0A62" w:rsidRDefault="006C1547" w:rsidP="00A840FC">
            <w:pPr>
              <w:jc w:val="center"/>
              <w:rPr>
                <w:rFonts w:ascii="仿宋_GB2312" w:eastAsia="仿宋_GB2312" w:hint="eastAsia"/>
                <w:color w:val="000000"/>
              </w:rPr>
            </w:pPr>
          </w:p>
        </w:tc>
      </w:tr>
      <w:tr w:rsidR="006C1547" w:rsidRPr="002D0A62" w14:paraId="0F4B7A12" w14:textId="77777777" w:rsidTr="00A840FC">
        <w:tblPrEx>
          <w:tblCellMar>
            <w:top w:w="0" w:type="dxa"/>
            <w:bottom w:w="0" w:type="dxa"/>
          </w:tblCellMar>
        </w:tblPrEx>
        <w:trPr>
          <w:cantSplit/>
          <w:trHeight w:val="232"/>
        </w:trPr>
        <w:tc>
          <w:tcPr>
            <w:tcW w:w="1548" w:type="dxa"/>
            <w:vMerge/>
          </w:tcPr>
          <w:p w14:paraId="4C89288F" w14:textId="77777777" w:rsidR="006C1547" w:rsidRPr="002D0A62" w:rsidRDefault="006C1547" w:rsidP="00A840FC">
            <w:pPr>
              <w:jc w:val="center"/>
              <w:rPr>
                <w:rFonts w:ascii="仿宋_GB2312" w:eastAsia="仿宋_GB2312" w:hint="eastAsia"/>
                <w:color w:val="000000"/>
                <w:sz w:val="28"/>
              </w:rPr>
            </w:pPr>
          </w:p>
        </w:tc>
        <w:tc>
          <w:tcPr>
            <w:tcW w:w="900" w:type="dxa"/>
            <w:vMerge/>
            <w:vAlign w:val="center"/>
          </w:tcPr>
          <w:p w14:paraId="44E5D555" w14:textId="77777777" w:rsidR="006C1547" w:rsidRPr="002D0A62" w:rsidRDefault="006C1547" w:rsidP="00A840FC">
            <w:pPr>
              <w:rPr>
                <w:rFonts w:ascii="仿宋_GB2312" w:eastAsia="仿宋_GB2312" w:hint="eastAsia"/>
                <w:color w:val="000000"/>
                <w:sz w:val="28"/>
              </w:rPr>
            </w:pPr>
          </w:p>
        </w:tc>
        <w:tc>
          <w:tcPr>
            <w:tcW w:w="2340" w:type="dxa"/>
            <w:vAlign w:val="center"/>
          </w:tcPr>
          <w:p w14:paraId="4036007C"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多层</w:t>
            </w:r>
          </w:p>
        </w:tc>
        <w:tc>
          <w:tcPr>
            <w:tcW w:w="2029" w:type="dxa"/>
            <w:vAlign w:val="center"/>
          </w:tcPr>
          <w:p w14:paraId="72BD7062"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3.0～3.4</w:t>
            </w:r>
          </w:p>
        </w:tc>
        <w:tc>
          <w:tcPr>
            <w:tcW w:w="1705" w:type="dxa"/>
            <w:vMerge/>
          </w:tcPr>
          <w:p w14:paraId="688D498C" w14:textId="77777777" w:rsidR="006C1547" w:rsidRPr="002D0A62" w:rsidRDefault="006C1547" w:rsidP="00A840FC">
            <w:pPr>
              <w:jc w:val="center"/>
              <w:rPr>
                <w:rFonts w:ascii="仿宋_GB2312" w:eastAsia="仿宋_GB2312" w:hint="eastAsia"/>
                <w:color w:val="000000"/>
              </w:rPr>
            </w:pPr>
          </w:p>
        </w:tc>
      </w:tr>
      <w:tr w:rsidR="006C1547" w:rsidRPr="002D0A62" w14:paraId="54137D9A" w14:textId="77777777" w:rsidTr="00A840FC">
        <w:tblPrEx>
          <w:tblCellMar>
            <w:top w:w="0" w:type="dxa"/>
            <w:bottom w:w="0" w:type="dxa"/>
          </w:tblCellMar>
        </w:tblPrEx>
        <w:trPr>
          <w:cantSplit/>
          <w:trHeight w:val="453"/>
        </w:trPr>
        <w:tc>
          <w:tcPr>
            <w:tcW w:w="1548" w:type="dxa"/>
            <w:vMerge w:val="restart"/>
            <w:vAlign w:val="center"/>
          </w:tcPr>
          <w:p w14:paraId="5D96C1D4"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民用建筑</w:t>
            </w:r>
          </w:p>
        </w:tc>
        <w:tc>
          <w:tcPr>
            <w:tcW w:w="900" w:type="dxa"/>
            <w:vMerge w:val="restart"/>
            <w:vAlign w:val="center"/>
          </w:tcPr>
          <w:p w14:paraId="7B96D22E" w14:textId="77777777" w:rsidR="006C1547" w:rsidRPr="002D0A62" w:rsidRDefault="006C1547" w:rsidP="00A840FC">
            <w:pPr>
              <w:jc w:val="center"/>
              <w:rPr>
                <w:rFonts w:ascii="仿宋_GB2312" w:eastAsia="仿宋_GB2312" w:hint="eastAsia"/>
                <w:color w:val="000000"/>
                <w:sz w:val="28"/>
              </w:rPr>
            </w:pPr>
            <w:r w:rsidRPr="002D0A62">
              <w:rPr>
                <w:rFonts w:ascii="仿宋_GB2312" w:eastAsia="仿宋_GB2312" w:hint="eastAsia"/>
                <w:color w:val="000000"/>
                <w:sz w:val="28"/>
              </w:rPr>
              <w:t>居住建筑</w:t>
            </w:r>
          </w:p>
        </w:tc>
        <w:tc>
          <w:tcPr>
            <w:tcW w:w="2340" w:type="dxa"/>
            <w:vAlign w:val="center"/>
          </w:tcPr>
          <w:p w14:paraId="640A2BB0"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低层</w:t>
            </w:r>
          </w:p>
        </w:tc>
        <w:tc>
          <w:tcPr>
            <w:tcW w:w="2029" w:type="dxa"/>
            <w:vAlign w:val="center"/>
          </w:tcPr>
          <w:p w14:paraId="753AFE3D"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3.0～3.4</w:t>
            </w:r>
          </w:p>
        </w:tc>
        <w:tc>
          <w:tcPr>
            <w:tcW w:w="1705" w:type="dxa"/>
          </w:tcPr>
          <w:p w14:paraId="73385B4D" w14:textId="77777777" w:rsidR="006C1547" w:rsidRPr="002D0A62" w:rsidRDefault="006C1547" w:rsidP="00A840FC">
            <w:pPr>
              <w:jc w:val="center"/>
              <w:rPr>
                <w:rFonts w:ascii="仿宋_GB2312" w:eastAsia="仿宋_GB2312" w:hint="eastAsia"/>
                <w:color w:val="000000"/>
              </w:rPr>
            </w:pPr>
          </w:p>
        </w:tc>
      </w:tr>
      <w:tr w:rsidR="006C1547" w:rsidRPr="002D0A62" w14:paraId="076B019A" w14:textId="77777777" w:rsidTr="00A840FC">
        <w:tblPrEx>
          <w:tblCellMar>
            <w:top w:w="0" w:type="dxa"/>
            <w:bottom w:w="0" w:type="dxa"/>
          </w:tblCellMar>
        </w:tblPrEx>
        <w:trPr>
          <w:cantSplit/>
          <w:trHeight w:val="459"/>
        </w:trPr>
        <w:tc>
          <w:tcPr>
            <w:tcW w:w="1548" w:type="dxa"/>
            <w:vMerge/>
          </w:tcPr>
          <w:p w14:paraId="0AC654B1" w14:textId="77777777" w:rsidR="006C1547" w:rsidRPr="002D0A62" w:rsidRDefault="006C1547" w:rsidP="00A840FC">
            <w:pPr>
              <w:jc w:val="center"/>
              <w:rPr>
                <w:rFonts w:ascii="仿宋_GB2312" w:eastAsia="仿宋_GB2312" w:hint="eastAsia"/>
                <w:color w:val="000000"/>
              </w:rPr>
            </w:pPr>
          </w:p>
        </w:tc>
        <w:tc>
          <w:tcPr>
            <w:tcW w:w="900" w:type="dxa"/>
            <w:vMerge/>
          </w:tcPr>
          <w:p w14:paraId="75ABB24F" w14:textId="77777777" w:rsidR="006C1547" w:rsidRPr="002D0A62" w:rsidRDefault="006C1547" w:rsidP="00A840FC">
            <w:pPr>
              <w:jc w:val="center"/>
              <w:rPr>
                <w:rFonts w:ascii="仿宋_GB2312" w:eastAsia="仿宋_GB2312" w:hint="eastAsia"/>
                <w:color w:val="000000"/>
              </w:rPr>
            </w:pPr>
          </w:p>
        </w:tc>
        <w:tc>
          <w:tcPr>
            <w:tcW w:w="2340" w:type="dxa"/>
            <w:vAlign w:val="center"/>
          </w:tcPr>
          <w:p w14:paraId="56E480C0"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多层</w:t>
            </w:r>
          </w:p>
        </w:tc>
        <w:tc>
          <w:tcPr>
            <w:tcW w:w="2029" w:type="dxa"/>
            <w:vAlign w:val="center"/>
          </w:tcPr>
          <w:p w14:paraId="172C2FED"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3.3～3.8</w:t>
            </w:r>
          </w:p>
        </w:tc>
        <w:tc>
          <w:tcPr>
            <w:tcW w:w="1705" w:type="dxa"/>
          </w:tcPr>
          <w:p w14:paraId="15375956" w14:textId="77777777" w:rsidR="006C1547" w:rsidRPr="002D0A62" w:rsidRDefault="006C1547" w:rsidP="00A840FC">
            <w:pPr>
              <w:jc w:val="center"/>
              <w:rPr>
                <w:rFonts w:ascii="仿宋_GB2312" w:eastAsia="仿宋_GB2312" w:hint="eastAsia"/>
                <w:color w:val="000000"/>
              </w:rPr>
            </w:pPr>
          </w:p>
        </w:tc>
      </w:tr>
      <w:tr w:rsidR="006C1547" w:rsidRPr="002D0A62" w14:paraId="3F0CBA51" w14:textId="77777777" w:rsidTr="00A840FC">
        <w:tblPrEx>
          <w:tblCellMar>
            <w:top w:w="0" w:type="dxa"/>
            <w:bottom w:w="0" w:type="dxa"/>
          </w:tblCellMar>
        </w:tblPrEx>
        <w:trPr>
          <w:cantSplit/>
          <w:trHeight w:val="451"/>
        </w:trPr>
        <w:tc>
          <w:tcPr>
            <w:tcW w:w="1548" w:type="dxa"/>
            <w:vMerge/>
          </w:tcPr>
          <w:p w14:paraId="2F291DC1" w14:textId="77777777" w:rsidR="006C1547" w:rsidRPr="002D0A62" w:rsidRDefault="006C1547" w:rsidP="00A840FC">
            <w:pPr>
              <w:jc w:val="center"/>
              <w:rPr>
                <w:rFonts w:ascii="仿宋_GB2312" w:eastAsia="仿宋_GB2312" w:hint="eastAsia"/>
                <w:color w:val="000000"/>
              </w:rPr>
            </w:pPr>
          </w:p>
        </w:tc>
        <w:tc>
          <w:tcPr>
            <w:tcW w:w="900" w:type="dxa"/>
            <w:vMerge/>
          </w:tcPr>
          <w:p w14:paraId="5767406A" w14:textId="77777777" w:rsidR="006C1547" w:rsidRPr="002D0A62" w:rsidRDefault="006C1547" w:rsidP="00A840FC">
            <w:pPr>
              <w:jc w:val="center"/>
              <w:rPr>
                <w:rFonts w:ascii="仿宋_GB2312" w:eastAsia="仿宋_GB2312" w:hint="eastAsia"/>
                <w:color w:val="000000"/>
              </w:rPr>
            </w:pPr>
          </w:p>
        </w:tc>
        <w:tc>
          <w:tcPr>
            <w:tcW w:w="2340" w:type="dxa"/>
            <w:vAlign w:val="center"/>
          </w:tcPr>
          <w:p w14:paraId="2F1F1167"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中高层及高层</w:t>
            </w:r>
          </w:p>
        </w:tc>
        <w:tc>
          <w:tcPr>
            <w:tcW w:w="2029" w:type="dxa"/>
            <w:vAlign w:val="center"/>
          </w:tcPr>
          <w:p w14:paraId="55EB6FAA"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3.0～3.4</w:t>
            </w:r>
          </w:p>
        </w:tc>
        <w:tc>
          <w:tcPr>
            <w:tcW w:w="1705" w:type="dxa"/>
          </w:tcPr>
          <w:p w14:paraId="44279F07" w14:textId="77777777" w:rsidR="006C1547" w:rsidRPr="002D0A62" w:rsidRDefault="006C1547" w:rsidP="00A840FC">
            <w:pPr>
              <w:jc w:val="center"/>
              <w:rPr>
                <w:rFonts w:ascii="仿宋_GB2312" w:eastAsia="仿宋_GB2312" w:hint="eastAsia"/>
                <w:color w:val="000000"/>
              </w:rPr>
            </w:pPr>
          </w:p>
        </w:tc>
      </w:tr>
      <w:tr w:rsidR="006C1547" w:rsidRPr="002D0A62" w14:paraId="755BCD95" w14:textId="77777777" w:rsidTr="00A840FC">
        <w:tblPrEx>
          <w:tblCellMar>
            <w:top w:w="0" w:type="dxa"/>
            <w:bottom w:w="0" w:type="dxa"/>
          </w:tblCellMar>
        </w:tblPrEx>
        <w:trPr>
          <w:cantSplit/>
          <w:trHeight w:val="471"/>
        </w:trPr>
        <w:tc>
          <w:tcPr>
            <w:tcW w:w="1548" w:type="dxa"/>
            <w:vMerge/>
          </w:tcPr>
          <w:p w14:paraId="6654890B" w14:textId="77777777" w:rsidR="006C1547" w:rsidRPr="002D0A62" w:rsidRDefault="006C1547" w:rsidP="00A840FC">
            <w:pPr>
              <w:jc w:val="center"/>
              <w:rPr>
                <w:rFonts w:ascii="仿宋_GB2312" w:eastAsia="仿宋_GB2312" w:hint="eastAsia"/>
                <w:color w:val="000000"/>
              </w:rPr>
            </w:pPr>
          </w:p>
        </w:tc>
        <w:tc>
          <w:tcPr>
            <w:tcW w:w="3240" w:type="dxa"/>
            <w:gridSpan w:val="2"/>
            <w:vAlign w:val="center"/>
          </w:tcPr>
          <w:p w14:paraId="541A601C"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公共建筑及综合性建筑</w:t>
            </w:r>
          </w:p>
        </w:tc>
        <w:tc>
          <w:tcPr>
            <w:tcW w:w="2029" w:type="dxa"/>
            <w:vAlign w:val="center"/>
          </w:tcPr>
          <w:p w14:paraId="12E5E858"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3.3～3.8</w:t>
            </w:r>
          </w:p>
        </w:tc>
        <w:tc>
          <w:tcPr>
            <w:tcW w:w="1705" w:type="dxa"/>
          </w:tcPr>
          <w:p w14:paraId="190F271A" w14:textId="77777777" w:rsidR="006C1547" w:rsidRPr="002D0A62" w:rsidRDefault="006C1547" w:rsidP="00A840FC">
            <w:pPr>
              <w:jc w:val="center"/>
              <w:rPr>
                <w:rFonts w:ascii="仿宋_GB2312" w:eastAsia="仿宋_GB2312" w:hint="eastAsia"/>
                <w:color w:val="000000"/>
              </w:rPr>
            </w:pPr>
          </w:p>
        </w:tc>
      </w:tr>
      <w:tr w:rsidR="006C1547" w:rsidRPr="002D0A62" w14:paraId="34E626DD" w14:textId="77777777" w:rsidTr="00A840FC">
        <w:tblPrEx>
          <w:tblCellMar>
            <w:top w:w="0" w:type="dxa"/>
            <w:bottom w:w="0" w:type="dxa"/>
          </w:tblCellMar>
        </w:tblPrEx>
        <w:trPr>
          <w:cantSplit/>
          <w:trHeight w:val="910"/>
        </w:trPr>
        <w:tc>
          <w:tcPr>
            <w:tcW w:w="4788" w:type="dxa"/>
            <w:gridSpan w:val="3"/>
            <w:tcBorders>
              <w:bottom w:val="single" w:sz="4" w:space="0" w:color="auto"/>
            </w:tcBorders>
            <w:vAlign w:val="center"/>
          </w:tcPr>
          <w:p w14:paraId="5DEAD5B9"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独立设备安装工程</w:t>
            </w:r>
          </w:p>
        </w:tc>
        <w:tc>
          <w:tcPr>
            <w:tcW w:w="2029" w:type="dxa"/>
            <w:tcBorders>
              <w:bottom w:val="single" w:sz="4" w:space="0" w:color="auto"/>
            </w:tcBorders>
            <w:vAlign w:val="center"/>
          </w:tcPr>
          <w:p w14:paraId="1515F925"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1.0～1.15</w:t>
            </w:r>
          </w:p>
        </w:tc>
        <w:tc>
          <w:tcPr>
            <w:tcW w:w="1705" w:type="dxa"/>
            <w:tcBorders>
              <w:bottom w:val="single" w:sz="4" w:space="0" w:color="auto"/>
            </w:tcBorders>
          </w:tcPr>
          <w:p w14:paraId="0703B93E" w14:textId="77777777" w:rsidR="006C1547" w:rsidRPr="002D0A62" w:rsidRDefault="006C1547" w:rsidP="00A840FC">
            <w:pPr>
              <w:jc w:val="center"/>
              <w:rPr>
                <w:rFonts w:ascii="仿宋_GB2312" w:eastAsia="仿宋_GB2312" w:hint="eastAsia"/>
                <w:color w:val="000000"/>
              </w:rPr>
            </w:pPr>
          </w:p>
        </w:tc>
      </w:tr>
    </w:tbl>
    <w:p w14:paraId="7C6DAD9F" w14:textId="77777777" w:rsidR="006C1547" w:rsidRPr="002D0A62" w:rsidRDefault="006C1547" w:rsidP="006C1547">
      <w:pPr>
        <w:pStyle w:val="aa"/>
        <w:spacing w:line="480" w:lineRule="auto"/>
        <w:ind w:left="480" w:firstLineChars="0" w:firstLine="0"/>
        <w:rPr>
          <w:rFonts w:ascii="仿宋_GB2312" w:eastAsia="仿宋_GB2312" w:hint="eastAsia"/>
          <w:color w:val="000000"/>
          <w:sz w:val="28"/>
        </w:rPr>
      </w:pPr>
      <w:r w:rsidRPr="002D0A62">
        <w:rPr>
          <w:rFonts w:ascii="仿宋_GB2312" w:eastAsia="仿宋_GB2312" w:hint="eastAsia"/>
          <w:color w:val="000000"/>
          <w:sz w:val="28"/>
        </w:rPr>
        <w:t>注：1、居住建筑包括住宅、宿舍、公寓。</w:t>
      </w:r>
    </w:p>
    <w:p w14:paraId="16AA9597" w14:textId="77777777" w:rsidR="006C1547" w:rsidRPr="002D0A62" w:rsidRDefault="006C1547" w:rsidP="006C1547">
      <w:pPr>
        <w:ind w:firstLineChars="400" w:firstLine="1120"/>
        <w:rPr>
          <w:rFonts w:ascii="仿宋_GB2312" w:eastAsia="仿宋_GB2312" w:hint="eastAsia"/>
          <w:color w:val="000000"/>
          <w:sz w:val="28"/>
        </w:rPr>
      </w:pPr>
      <w:r w:rsidRPr="002D0A62">
        <w:rPr>
          <w:rFonts w:ascii="仿宋_GB2312" w:eastAsia="仿宋_GB2312" w:hint="eastAsia"/>
          <w:color w:val="000000"/>
          <w:sz w:val="28"/>
        </w:rPr>
        <w:t>2、安全防护、文明施工措施费，以国家标准《建设工程工程量清单计价规范》的分部分项工程量清单价合计（综合单价）为基数乘以相应的费率计算费用。作为控制安全防护、</w:t>
      </w:r>
      <w:bookmarkStart w:id="0" w:name="_GoBack"/>
      <w:bookmarkEnd w:id="0"/>
      <w:r w:rsidRPr="002D0A62">
        <w:rPr>
          <w:rFonts w:ascii="仿宋_GB2312" w:eastAsia="仿宋_GB2312" w:hint="eastAsia"/>
          <w:color w:val="000000"/>
          <w:sz w:val="28"/>
        </w:rPr>
        <w:t>文明施工措施的最低总费用。</w:t>
      </w:r>
    </w:p>
    <w:p w14:paraId="293979D4" w14:textId="77777777" w:rsidR="006C1547" w:rsidRPr="002D0A62" w:rsidRDefault="006C1547" w:rsidP="006C1547">
      <w:pPr>
        <w:pStyle w:val="aa"/>
        <w:spacing w:line="480" w:lineRule="auto"/>
        <w:ind w:firstLineChars="385" w:firstLine="1078"/>
        <w:rPr>
          <w:rFonts w:ascii="仿宋_GB2312" w:eastAsia="仿宋_GB2312" w:hint="eastAsia"/>
          <w:color w:val="000000"/>
          <w:sz w:val="28"/>
        </w:rPr>
      </w:pPr>
      <w:r w:rsidRPr="002D0A62">
        <w:rPr>
          <w:rFonts w:ascii="仿宋_GB2312" w:eastAsia="仿宋_GB2312" w:hint="eastAsia"/>
          <w:color w:val="000000"/>
          <w:sz w:val="28"/>
        </w:rPr>
        <w:t>3、</w:t>
      </w:r>
      <w:r w:rsidRPr="002D0A62">
        <w:rPr>
          <w:rFonts w:ascii="仿宋_GB2312" w:eastAsia="仿宋_GB2312" w:hint="eastAsia"/>
          <w:color w:val="000000"/>
          <w:sz w:val="28"/>
          <w:szCs w:val="28"/>
        </w:rPr>
        <w:t>对深基坑围护、</w:t>
      </w:r>
      <w:r w:rsidRPr="002D0A62">
        <w:rPr>
          <w:rFonts w:ascii="仿宋_GB2312" w:eastAsia="仿宋_GB2312" w:hint="eastAsia"/>
          <w:color w:val="000000"/>
          <w:sz w:val="28"/>
        </w:rPr>
        <w:t>施工排水降水、脚手架、混凝土和钢筋混凝土模板及支架</w:t>
      </w:r>
      <w:r w:rsidRPr="002D0A62">
        <w:rPr>
          <w:rFonts w:ascii="仿宋_GB2312" w:eastAsia="仿宋_GB2312" w:hint="eastAsia"/>
          <w:color w:val="000000"/>
          <w:sz w:val="28"/>
          <w:szCs w:val="28"/>
        </w:rPr>
        <w:t>等危险性较大工程的措施项目和对沿街安全防护设、施</w:t>
      </w:r>
      <w:r w:rsidRPr="002D0A62">
        <w:rPr>
          <w:rFonts w:ascii="仿宋_GB2312" w:eastAsia="仿宋_GB2312" w:hint="eastAsia"/>
          <w:color w:val="000000"/>
          <w:sz w:val="28"/>
        </w:rPr>
        <w:t>夜间施工、二次搬运、大型机械设备进出场及安拆、已完工程及设备保护、垂直运输机械等措施费用</w:t>
      </w:r>
      <w:r w:rsidRPr="002D0A62">
        <w:rPr>
          <w:rFonts w:ascii="仿宋_GB2312" w:eastAsia="仿宋_GB2312" w:hint="eastAsia"/>
          <w:color w:val="000000"/>
          <w:sz w:val="28"/>
          <w:szCs w:val="28"/>
        </w:rPr>
        <w:t>等其他措施项目，依照批准的施工</w:t>
      </w:r>
      <w:r w:rsidRPr="002D0A62">
        <w:rPr>
          <w:rFonts w:ascii="仿宋_GB2312" w:eastAsia="仿宋_GB2312" w:hint="eastAsia"/>
          <w:color w:val="000000"/>
          <w:sz w:val="28"/>
          <w:szCs w:val="28"/>
        </w:rPr>
        <w:lastRenderedPageBreak/>
        <w:t>组织设计方案，</w:t>
      </w:r>
      <w:r w:rsidRPr="002D0A62">
        <w:rPr>
          <w:rFonts w:ascii="仿宋_GB2312" w:eastAsia="仿宋_GB2312" w:hint="eastAsia"/>
          <w:color w:val="000000"/>
          <w:sz w:val="28"/>
        </w:rPr>
        <w:t>仍按国家《建设工程工程量清单计价规范》的有关规定报价。</w:t>
      </w:r>
      <w:r w:rsidRPr="002D0A62">
        <w:rPr>
          <w:rFonts w:ascii="仿宋_GB2312" w:eastAsia="仿宋_GB2312" w:hint="eastAsia"/>
          <w:color w:val="000000"/>
          <w:sz w:val="28"/>
          <w:szCs w:val="28"/>
        </w:rPr>
        <w:t>一并计入</w:t>
      </w:r>
      <w:r w:rsidRPr="002D0A62">
        <w:rPr>
          <w:rFonts w:ascii="仿宋_GB2312" w:eastAsia="仿宋_GB2312" w:hint="eastAsia"/>
          <w:color w:val="000000"/>
          <w:sz w:val="28"/>
        </w:rPr>
        <w:t>施工措施费。</w:t>
      </w:r>
    </w:p>
    <w:p w14:paraId="1D0387CB" w14:textId="77777777" w:rsidR="006C1547" w:rsidRPr="002D0A62" w:rsidRDefault="006C1547" w:rsidP="006C1547">
      <w:pPr>
        <w:jc w:val="center"/>
        <w:rPr>
          <w:rFonts w:ascii="仿宋_GB2312" w:eastAsia="仿宋_GB2312" w:hint="eastAsia"/>
          <w:b/>
          <w:bCs/>
          <w:color w:val="000000"/>
          <w:sz w:val="28"/>
        </w:rPr>
      </w:pPr>
      <w:r w:rsidRPr="002D0A62">
        <w:rPr>
          <w:rFonts w:ascii="仿宋_GB2312" w:eastAsia="仿宋_GB2312" w:hint="eastAsia"/>
          <w:b/>
          <w:bCs/>
          <w:color w:val="000000"/>
          <w:sz w:val="28"/>
        </w:rPr>
        <w:t>市政基础设施工程安全防护、文明施工措施费率表</w:t>
      </w:r>
    </w:p>
    <w:p w14:paraId="2B7D3F0E" w14:textId="77777777" w:rsidR="006C1547" w:rsidRPr="002D0A62" w:rsidRDefault="006C1547" w:rsidP="006C1547">
      <w:pPr>
        <w:jc w:val="center"/>
        <w:rPr>
          <w:rFonts w:ascii="仿宋_GB2312" w:eastAsia="仿宋_GB2312" w:hint="eastAsia"/>
          <w:color w:val="000000"/>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2340"/>
        <w:gridCol w:w="2029"/>
        <w:gridCol w:w="1705"/>
      </w:tblGrid>
      <w:tr w:rsidR="006C1547" w:rsidRPr="002D0A62" w14:paraId="6BCD76AF" w14:textId="77777777" w:rsidTr="00A840FC">
        <w:tblPrEx>
          <w:tblCellMar>
            <w:top w:w="0" w:type="dxa"/>
            <w:bottom w:w="0" w:type="dxa"/>
          </w:tblCellMar>
        </w:tblPrEx>
        <w:trPr>
          <w:cantSplit/>
          <w:trHeight w:val="771"/>
        </w:trPr>
        <w:tc>
          <w:tcPr>
            <w:tcW w:w="4788" w:type="dxa"/>
            <w:gridSpan w:val="2"/>
            <w:vAlign w:val="center"/>
          </w:tcPr>
          <w:p w14:paraId="7EE8BA6C" w14:textId="77777777" w:rsidR="006C1547" w:rsidRPr="002D0A62" w:rsidRDefault="006C1547" w:rsidP="00A840FC">
            <w:pPr>
              <w:jc w:val="center"/>
              <w:rPr>
                <w:rFonts w:ascii="仿宋_GB2312" w:eastAsia="仿宋_GB2312" w:hint="eastAsia"/>
                <w:color w:val="000000"/>
                <w:sz w:val="28"/>
              </w:rPr>
            </w:pPr>
            <w:r w:rsidRPr="002D0A62">
              <w:rPr>
                <w:rFonts w:ascii="仿宋_GB2312" w:eastAsia="仿宋_GB2312" w:hint="eastAsia"/>
                <w:color w:val="000000"/>
                <w:sz w:val="28"/>
              </w:rPr>
              <w:t>项目类别</w:t>
            </w:r>
          </w:p>
        </w:tc>
        <w:tc>
          <w:tcPr>
            <w:tcW w:w="2029" w:type="dxa"/>
            <w:vAlign w:val="center"/>
          </w:tcPr>
          <w:p w14:paraId="4144C63B" w14:textId="77777777" w:rsidR="006C1547" w:rsidRPr="002D0A62" w:rsidRDefault="006C1547" w:rsidP="00A840FC">
            <w:pPr>
              <w:jc w:val="center"/>
              <w:rPr>
                <w:rFonts w:ascii="仿宋_GB2312" w:eastAsia="仿宋_GB2312" w:hint="eastAsia"/>
                <w:color w:val="000000"/>
              </w:rPr>
            </w:pPr>
            <w:r w:rsidRPr="002D0A62">
              <w:rPr>
                <w:rFonts w:ascii="仿宋_GB2312" w:eastAsia="仿宋_GB2312" w:hint="eastAsia"/>
                <w:color w:val="000000"/>
              </w:rPr>
              <w:t>费率（%）</w:t>
            </w:r>
          </w:p>
        </w:tc>
        <w:tc>
          <w:tcPr>
            <w:tcW w:w="1705" w:type="dxa"/>
            <w:vAlign w:val="center"/>
          </w:tcPr>
          <w:p w14:paraId="0675AF29" w14:textId="77777777" w:rsidR="006C1547" w:rsidRPr="002D0A62" w:rsidRDefault="006C1547" w:rsidP="00A840FC">
            <w:pPr>
              <w:jc w:val="center"/>
              <w:rPr>
                <w:rFonts w:ascii="仿宋_GB2312" w:eastAsia="仿宋_GB2312" w:hint="eastAsia"/>
                <w:color w:val="000000"/>
              </w:rPr>
            </w:pPr>
            <w:r w:rsidRPr="002D0A62">
              <w:rPr>
                <w:rFonts w:ascii="仿宋_GB2312" w:eastAsia="仿宋_GB2312" w:hint="eastAsia"/>
                <w:color w:val="000000"/>
              </w:rPr>
              <w:t>备注</w:t>
            </w:r>
          </w:p>
        </w:tc>
      </w:tr>
      <w:tr w:rsidR="006C1547" w:rsidRPr="002D0A62" w14:paraId="23C1A2DE" w14:textId="77777777" w:rsidTr="00A840FC">
        <w:tblPrEx>
          <w:tblCellMar>
            <w:top w:w="0" w:type="dxa"/>
            <w:bottom w:w="0" w:type="dxa"/>
          </w:tblCellMar>
        </w:tblPrEx>
        <w:trPr>
          <w:cantSplit/>
          <w:trHeight w:val="225"/>
        </w:trPr>
        <w:tc>
          <w:tcPr>
            <w:tcW w:w="4788" w:type="dxa"/>
            <w:gridSpan w:val="2"/>
            <w:vAlign w:val="center"/>
          </w:tcPr>
          <w:p w14:paraId="444EF9A8"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道路工程</w:t>
            </w:r>
          </w:p>
        </w:tc>
        <w:tc>
          <w:tcPr>
            <w:tcW w:w="2029" w:type="dxa"/>
            <w:vAlign w:val="center"/>
          </w:tcPr>
          <w:p w14:paraId="24CC7308"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2.2～2.6</w:t>
            </w:r>
          </w:p>
        </w:tc>
        <w:tc>
          <w:tcPr>
            <w:tcW w:w="1705" w:type="dxa"/>
          </w:tcPr>
          <w:p w14:paraId="5265BAF1" w14:textId="77777777" w:rsidR="006C1547" w:rsidRPr="002D0A62" w:rsidRDefault="006C1547" w:rsidP="00A840FC">
            <w:pPr>
              <w:jc w:val="center"/>
              <w:rPr>
                <w:rFonts w:ascii="仿宋_GB2312" w:eastAsia="仿宋_GB2312" w:hint="eastAsia"/>
                <w:color w:val="000000"/>
              </w:rPr>
            </w:pPr>
          </w:p>
        </w:tc>
      </w:tr>
      <w:tr w:rsidR="006C1547" w:rsidRPr="002D0A62" w14:paraId="3BBABECC" w14:textId="77777777" w:rsidTr="00A840FC">
        <w:tblPrEx>
          <w:tblCellMar>
            <w:top w:w="0" w:type="dxa"/>
            <w:bottom w:w="0" w:type="dxa"/>
          </w:tblCellMar>
        </w:tblPrEx>
        <w:trPr>
          <w:cantSplit/>
          <w:trHeight w:val="225"/>
        </w:trPr>
        <w:tc>
          <w:tcPr>
            <w:tcW w:w="4788" w:type="dxa"/>
            <w:gridSpan w:val="2"/>
            <w:vAlign w:val="center"/>
          </w:tcPr>
          <w:p w14:paraId="5691E707"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道路交通管理设施工程</w:t>
            </w:r>
          </w:p>
        </w:tc>
        <w:tc>
          <w:tcPr>
            <w:tcW w:w="2029" w:type="dxa"/>
            <w:vAlign w:val="center"/>
          </w:tcPr>
          <w:p w14:paraId="3658E337"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1.8～2.2</w:t>
            </w:r>
          </w:p>
        </w:tc>
        <w:tc>
          <w:tcPr>
            <w:tcW w:w="1705" w:type="dxa"/>
          </w:tcPr>
          <w:p w14:paraId="0B118F7F" w14:textId="77777777" w:rsidR="006C1547" w:rsidRPr="002D0A62" w:rsidRDefault="006C1547" w:rsidP="00A840FC">
            <w:pPr>
              <w:jc w:val="center"/>
              <w:rPr>
                <w:rFonts w:ascii="仿宋_GB2312" w:eastAsia="仿宋_GB2312" w:hint="eastAsia"/>
                <w:color w:val="000000"/>
              </w:rPr>
            </w:pPr>
          </w:p>
        </w:tc>
      </w:tr>
      <w:tr w:rsidR="006C1547" w:rsidRPr="002D0A62" w14:paraId="71D3BF93" w14:textId="77777777" w:rsidTr="00A840FC">
        <w:tblPrEx>
          <w:tblCellMar>
            <w:top w:w="0" w:type="dxa"/>
            <w:bottom w:w="0" w:type="dxa"/>
          </w:tblCellMar>
        </w:tblPrEx>
        <w:trPr>
          <w:cantSplit/>
          <w:trHeight w:val="233"/>
        </w:trPr>
        <w:tc>
          <w:tcPr>
            <w:tcW w:w="4788" w:type="dxa"/>
            <w:gridSpan w:val="2"/>
          </w:tcPr>
          <w:p w14:paraId="063672C7"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桥涵及护岸工程</w:t>
            </w:r>
          </w:p>
        </w:tc>
        <w:tc>
          <w:tcPr>
            <w:tcW w:w="2029" w:type="dxa"/>
            <w:vAlign w:val="center"/>
          </w:tcPr>
          <w:p w14:paraId="71DDE786"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2.6～3.0</w:t>
            </w:r>
          </w:p>
        </w:tc>
        <w:tc>
          <w:tcPr>
            <w:tcW w:w="1705" w:type="dxa"/>
          </w:tcPr>
          <w:p w14:paraId="6907F876" w14:textId="77777777" w:rsidR="006C1547" w:rsidRPr="002D0A62" w:rsidRDefault="006C1547" w:rsidP="00A840FC">
            <w:pPr>
              <w:jc w:val="center"/>
              <w:rPr>
                <w:rFonts w:ascii="仿宋_GB2312" w:eastAsia="仿宋_GB2312" w:hint="eastAsia"/>
                <w:color w:val="000000"/>
              </w:rPr>
            </w:pPr>
          </w:p>
        </w:tc>
      </w:tr>
      <w:tr w:rsidR="006C1547" w:rsidRPr="002D0A62" w14:paraId="244AC547" w14:textId="77777777" w:rsidTr="00A840FC">
        <w:tblPrEx>
          <w:tblCellMar>
            <w:top w:w="0" w:type="dxa"/>
            <w:bottom w:w="0" w:type="dxa"/>
          </w:tblCellMar>
        </w:tblPrEx>
        <w:trPr>
          <w:cantSplit/>
          <w:trHeight w:val="232"/>
        </w:trPr>
        <w:tc>
          <w:tcPr>
            <w:tcW w:w="4788" w:type="dxa"/>
            <w:gridSpan w:val="2"/>
          </w:tcPr>
          <w:p w14:paraId="63695C24"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排水管道工程</w:t>
            </w:r>
          </w:p>
        </w:tc>
        <w:tc>
          <w:tcPr>
            <w:tcW w:w="2029" w:type="dxa"/>
            <w:vAlign w:val="center"/>
          </w:tcPr>
          <w:p w14:paraId="5C00C717"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2.4～2.8</w:t>
            </w:r>
          </w:p>
        </w:tc>
        <w:tc>
          <w:tcPr>
            <w:tcW w:w="1705" w:type="dxa"/>
          </w:tcPr>
          <w:p w14:paraId="24E29A6B" w14:textId="77777777" w:rsidR="006C1547" w:rsidRPr="002D0A62" w:rsidRDefault="006C1547" w:rsidP="00A840FC">
            <w:pPr>
              <w:jc w:val="center"/>
              <w:rPr>
                <w:rFonts w:ascii="仿宋_GB2312" w:eastAsia="仿宋_GB2312" w:hint="eastAsia"/>
                <w:color w:val="000000"/>
              </w:rPr>
            </w:pPr>
          </w:p>
        </w:tc>
      </w:tr>
      <w:tr w:rsidR="006C1547" w:rsidRPr="002D0A62" w14:paraId="7242B2C4" w14:textId="77777777" w:rsidTr="00A840FC">
        <w:tblPrEx>
          <w:tblCellMar>
            <w:top w:w="0" w:type="dxa"/>
            <w:bottom w:w="0" w:type="dxa"/>
          </w:tblCellMar>
        </w:tblPrEx>
        <w:trPr>
          <w:cantSplit/>
          <w:trHeight w:val="453"/>
        </w:trPr>
        <w:tc>
          <w:tcPr>
            <w:tcW w:w="2448" w:type="dxa"/>
            <w:vMerge w:val="restart"/>
            <w:vAlign w:val="center"/>
          </w:tcPr>
          <w:p w14:paraId="637EF66E"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排水构筑物工程</w:t>
            </w:r>
          </w:p>
        </w:tc>
        <w:tc>
          <w:tcPr>
            <w:tcW w:w="2340" w:type="dxa"/>
            <w:vAlign w:val="center"/>
          </w:tcPr>
          <w:p w14:paraId="18C0B84C"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泵站</w:t>
            </w:r>
          </w:p>
        </w:tc>
        <w:tc>
          <w:tcPr>
            <w:tcW w:w="2029" w:type="dxa"/>
            <w:vAlign w:val="center"/>
          </w:tcPr>
          <w:p w14:paraId="346B0963"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2.2～2.6</w:t>
            </w:r>
          </w:p>
        </w:tc>
        <w:tc>
          <w:tcPr>
            <w:tcW w:w="1705" w:type="dxa"/>
          </w:tcPr>
          <w:p w14:paraId="0953E346" w14:textId="77777777" w:rsidR="006C1547" w:rsidRPr="002D0A62" w:rsidRDefault="006C1547" w:rsidP="00A840FC">
            <w:pPr>
              <w:jc w:val="center"/>
              <w:rPr>
                <w:rFonts w:ascii="仿宋_GB2312" w:eastAsia="仿宋_GB2312" w:hint="eastAsia"/>
                <w:color w:val="000000"/>
              </w:rPr>
            </w:pPr>
          </w:p>
        </w:tc>
      </w:tr>
      <w:tr w:rsidR="006C1547" w:rsidRPr="002D0A62" w14:paraId="2547FC6D" w14:textId="77777777" w:rsidTr="00A840FC">
        <w:tblPrEx>
          <w:tblCellMar>
            <w:top w:w="0" w:type="dxa"/>
            <w:bottom w:w="0" w:type="dxa"/>
          </w:tblCellMar>
        </w:tblPrEx>
        <w:trPr>
          <w:cantSplit/>
          <w:trHeight w:val="459"/>
        </w:trPr>
        <w:tc>
          <w:tcPr>
            <w:tcW w:w="2448" w:type="dxa"/>
            <w:vMerge/>
          </w:tcPr>
          <w:p w14:paraId="03D10E34" w14:textId="77777777" w:rsidR="006C1547" w:rsidRPr="002D0A62" w:rsidRDefault="006C1547" w:rsidP="00A840FC">
            <w:pPr>
              <w:jc w:val="center"/>
              <w:rPr>
                <w:rFonts w:ascii="仿宋_GB2312" w:eastAsia="仿宋_GB2312" w:hint="eastAsia"/>
                <w:color w:val="000000"/>
              </w:rPr>
            </w:pPr>
          </w:p>
        </w:tc>
        <w:tc>
          <w:tcPr>
            <w:tcW w:w="2340" w:type="dxa"/>
            <w:vAlign w:val="center"/>
          </w:tcPr>
          <w:p w14:paraId="061AA441"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污水处理厂</w:t>
            </w:r>
          </w:p>
        </w:tc>
        <w:tc>
          <w:tcPr>
            <w:tcW w:w="2029" w:type="dxa"/>
            <w:vAlign w:val="center"/>
          </w:tcPr>
          <w:p w14:paraId="471C1067"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2.2～2.6</w:t>
            </w:r>
          </w:p>
        </w:tc>
        <w:tc>
          <w:tcPr>
            <w:tcW w:w="1705" w:type="dxa"/>
          </w:tcPr>
          <w:p w14:paraId="1AAE2180" w14:textId="77777777" w:rsidR="006C1547" w:rsidRPr="002D0A62" w:rsidRDefault="006C1547" w:rsidP="00A840FC">
            <w:pPr>
              <w:jc w:val="center"/>
              <w:rPr>
                <w:rFonts w:ascii="仿宋_GB2312" w:eastAsia="仿宋_GB2312" w:hint="eastAsia"/>
                <w:color w:val="000000"/>
              </w:rPr>
            </w:pPr>
          </w:p>
        </w:tc>
      </w:tr>
      <w:tr w:rsidR="006C1547" w:rsidRPr="002D0A62" w14:paraId="558DB0AE" w14:textId="77777777" w:rsidTr="00A840FC">
        <w:tblPrEx>
          <w:tblCellMar>
            <w:top w:w="0" w:type="dxa"/>
            <w:bottom w:w="0" w:type="dxa"/>
          </w:tblCellMar>
        </w:tblPrEx>
        <w:trPr>
          <w:cantSplit/>
          <w:trHeight w:val="451"/>
        </w:trPr>
        <w:tc>
          <w:tcPr>
            <w:tcW w:w="2448" w:type="dxa"/>
            <w:vMerge w:val="restart"/>
            <w:vAlign w:val="center"/>
          </w:tcPr>
          <w:p w14:paraId="55AB9BAB"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轨道交通工程</w:t>
            </w:r>
          </w:p>
        </w:tc>
        <w:tc>
          <w:tcPr>
            <w:tcW w:w="2340" w:type="dxa"/>
            <w:vAlign w:val="center"/>
          </w:tcPr>
          <w:p w14:paraId="337FC032"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地铁车站</w:t>
            </w:r>
          </w:p>
        </w:tc>
        <w:tc>
          <w:tcPr>
            <w:tcW w:w="2029" w:type="dxa"/>
            <w:vAlign w:val="center"/>
          </w:tcPr>
          <w:p w14:paraId="46FD062C"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2.2～2.6</w:t>
            </w:r>
          </w:p>
        </w:tc>
        <w:tc>
          <w:tcPr>
            <w:tcW w:w="1705" w:type="dxa"/>
          </w:tcPr>
          <w:p w14:paraId="73E28ED0" w14:textId="77777777" w:rsidR="006C1547" w:rsidRPr="002D0A62" w:rsidRDefault="006C1547" w:rsidP="00A840FC">
            <w:pPr>
              <w:jc w:val="center"/>
              <w:rPr>
                <w:rFonts w:ascii="仿宋_GB2312" w:eastAsia="仿宋_GB2312" w:hint="eastAsia"/>
                <w:color w:val="000000"/>
              </w:rPr>
            </w:pPr>
          </w:p>
        </w:tc>
      </w:tr>
      <w:tr w:rsidR="006C1547" w:rsidRPr="002D0A62" w14:paraId="2EA98829" w14:textId="77777777" w:rsidTr="00A840FC">
        <w:tblPrEx>
          <w:tblCellMar>
            <w:top w:w="0" w:type="dxa"/>
            <w:bottom w:w="0" w:type="dxa"/>
          </w:tblCellMar>
        </w:tblPrEx>
        <w:trPr>
          <w:cantSplit/>
          <w:trHeight w:val="471"/>
        </w:trPr>
        <w:tc>
          <w:tcPr>
            <w:tcW w:w="2448" w:type="dxa"/>
            <w:vMerge/>
          </w:tcPr>
          <w:p w14:paraId="37BFEB70" w14:textId="77777777" w:rsidR="006C1547" w:rsidRPr="002D0A62" w:rsidRDefault="006C1547" w:rsidP="00A840FC">
            <w:pPr>
              <w:jc w:val="center"/>
              <w:rPr>
                <w:rFonts w:ascii="仿宋_GB2312" w:eastAsia="仿宋_GB2312" w:hint="eastAsia"/>
                <w:color w:val="000000"/>
              </w:rPr>
            </w:pPr>
          </w:p>
        </w:tc>
        <w:tc>
          <w:tcPr>
            <w:tcW w:w="2340" w:type="dxa"/>
            <w:vAlign w:val="center"/>
          </w:tcPr>
          <w:p w14:paraId="58B7F490"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区间隧道</w:t>
            </w:r>
          </w:p>
        </w:tc>
        <w:tc>
          <w:tcPr>
            <w:tcW w:w="2029" w:type="dxa"/>
            <w:vAlign w:val="center"/>
          </w:tcPr>
          <w:p w14:paraId="242E2017"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1.2～1.8</w:t>
            </w:r>
          </w:p>
        </w:tc>
        <w:tc>
          <w:tcPr>
            <w:tcW w:w="1705" w:type="dxa"/>
          </w:tcPr>
          <w:p w14:paraId="1891DBCA" w14:textId="77777777" w:rsidR="006C1547" w:rsidRPr="002D0A62" w:rsidRDefault="006C1547" w:rsidP="00A840FC">
            <w:pPr>
              <w:jc w:val="center"/>
              <w:rPr>
                <w:rFonts w:ascii="仿宋_GB2312" w:eastAsia="仿宋_GB2312" w:hint="eastAsia"/>
                <w:color w:val="000000"/>
              </w:rPr>
            </w:pPr>
          </w:p>
        </w:tc>
      </w:tr>
      <w:tr w:rsidR="006C1547" w:rsidRPr="002D0A62" w14:paraId="12691AC9" w14:textId="77777777" w:rsidTr="00A840FC">
        <w:tblPrEx>
          <w:tblCellMar>
            <w:top w:w="0" w:type="dxa"/>
            <w:bottom w:w="0" w:type="dxa"/>
          </w:tblCellMar>
        </w:tblPrEx>
        <w:trPr>
          <w:cantSplit/>
          <w:trHeight w:val="684"/>
        </w:trPr>
        <w:tc>
          <w:tcPr>
            <w:tcW w:w="4788" w:type="dxa"/>
            <w:gridSpan w:val="2"/>
            <w:tcBorders>
              <w:bottom w:val="single" w:sz="4" w:space="0" w:color="auto"/>
            </w:tcBorders>
            <w:vAlign w:val="center"/>
          </w:tcPr>
          <w:p w14:paraId="38D95414" w14:textId="77777777" w:rsidR="006C1547" w:rsidRPr="002D0A62" w:rsidRDefault="006C1547" w:rsidP="00A840FC">
            <w:pPr>
              <w:rPr>
                <w:rFonts w:ascii="仿宋_GB2312" w:eastAsia="仿宋_GB2312" w:hint="eastAsia"/>
                <w:color w:val="000000"/>
                <w:sz w:val="28"/>
              </w:rPr>
            </w:pPr>
            <w:r w:rsidRPr="002D0A62">
              <w:rPr>
                <w:rFonts w:ascii="仿宋_GB2312" w:eastAsia="仿宋_GB2312" w:hint="eastAsia"/>
                <w:color w:val="000000"/>
                <w:sz w:val="28"/>
              </w:rPr>
              <w:t>越江隧道工程</w:t>
            </w:r>
          </w:p>
        </w:tc>
        <w:tc>
          <w:tcPr>
            <w:tcW w:w="2029" w:type="dxa"/>
            <w:tcBorders>
              <w:bottom w:val="single" w:sz="4" w:space="0" w:color="auto"/>
            </w:tcBorders>
            <w:vAlign w:val="center"/>
          </w:tcPr>
          <w:p w14:paraId="047B4C2D" w14:textId="77777777" w:rsidR="006C1547" w:rsidRPr="002D0A62" w:rsidRDefault="006C1547" w:rsidP="00A840FC">
            <w:pPr>
              <w:jc w:val="center"/>
              <w:rPr>
                <w:rFonts w:ascii="仿宋_GB2312" w:eastAsia="仿宋_GB2312" w:hAnsi="宋体" w:hint="eastAsia"/>
                <w:color w:val="000000"/>
              </w:rPr>
            </w:pPr>
            <w:r w:rsidRPr="002D0A62">
              <w:rPr>
                <w:rFonts w:ascii="仿宋_GB2312" w:eastAsia="仿宋_GB2312" w:hAnsi="宋体" w:hint="eastAsia"/>
                <w:color w:val="000000"/>
              </w:rPr>
              <w:t>1.2～1.8</w:t>
            </w:r>
          </w:p>
        </w:tc>
        <w:tc>
          <w:tcPr>
            <w:tcW w:w="1705" w:type="dxa"/>
            <w:tcBorders>
              <w:bottom w:val="single" w:sz="4" w:space="0" w:color="auto"/>
            </w:tcBorders>
          </w:tcPr>
          <w:p w14:paraId="092603B6" w14:textId="77777777" w:rsidR="006C1547" w:rsidRPr="002D0A62" w:rsidRDefault="006C1547" w:rsidP="00A840FC">
            <w:pPr>
              <w:jc w:val="center"/>
              <w:rPr>
                <w:rFonts w:ascii="仿宋_GB2312" w:eastAsia="仿宋_GB2312" w:hint="eastAsia"/>
                <w:color w:val="000000"/>
              </w:rPr>
            </w:pPr>
          </w:p>
        </w:tc>
      </w:tr>
    </w:tbl>
    <w:p w14:paraId="6535574D" w14:textId="77777777" w:rsidR="006C1547" w:rsidRPr="002D0A62" w:rsidRDefault="006C1547" w:rsidP="006C1547">
      <w:pPr>
        <w:rPr>
          <w:rFonts w:ascii="仿宋_GB2312" w:eastAsia="仿宋_GB2312" w:hint="eastAsia"/>
          <w:color w:val="000000"/>
          <w:sz w:val="28"/>
        </w:rPr>
      </w:pPr>
      <w:r w:rsidRPr="002D0A62">
        <w:rPr>
          <w:rFonts w:ascii="仿宋_GB2312" w:eastAsia="仿宋_GB2312" w:hint="eastAsia"/>
          <w:color w:val="000000"/>
          <w:sz w:val="28"/>
        </w:rPr>
        <w:t>注：1、安全防护、文明施工措施费，以国家《建设工程工程量清单计价规范》的分部分项工程量清单价合计（综合单价）为基数乘以相应的费率计算费用。作为控制安全防护、文明施工措施的最低总费用。</w:t>
      </w:r>
    </w:p>
    <w:p w14:paraId="4A630D59" w14:textId="77777777" w:rsidR="006C1547" w:rsidRPr="002D0A62" w:rsidRDefault="006C1547" w:rsidP="006C1547">
      <w:pPr>
        <w:pStyle w:val="aa"/>
        <w:spacing w:line="480" w:lineRule="auto"/>
        <w:ind w:firstLine="560"/>
        <w:rPr>
          <w:rFonts w:ascii="仿宋_GB2312" w:eastAsia="仿宋_GB2312" w:hint="eastAsia"/>
          <w:color w:val="000000"/>
          <w:sz w:val="28"/>
        </w:rPr>
      </w:pPr>
      <w:r w:rsidRPr="002D0A62">
        <w:rPr>
          <w:rFonts w:ascii="仿宋_GB2312" w:eastAsia="仿宋_GB2312" w:hint="eastAsia"/>
          <w:color w:val="000000"/>
          <w:sz w:val="28"/>
        </w:rPr>
        <w:t>2、对未列入安全防护、文明施工措施费清单内容的夜间施工、二次搬运、大型机械设备进出场及安拆、脚手架、已完工程及设备保护、垂直运输机械等措施费用，仍按国家《建设工程工程量清单计价规范》的有关规定报价。</w:t>
      </w:r>
    </w:p>
    <w:p w14:paraId="5503EA25" w14:textId="77777777" w:rsidR="006C1547" w:rsidRPr="002D0A62" w:rsidRDefault="006C1547" w:rsidP="006C1547">
      <w:pPr>
        <w:pStyle w:val="aa"/>
        <w:spacing w:line="480" w:lineRule="auto"/>
        <w:ind w:firstLine="560"/>
        <w:rPr>
          <w:rFonts w:ascii="仿宋_GB2312" w:eastAsia="仿宋_GB2312" w:hint="eastAsia"/>
          <w:color w:val="000000"/>
          <w:sz w:val="28"/>
        </w:rPr>
      </w:pPr>
    </w:p>
    <w:p w14:paraId="123A6CFA" w14:textId="77777777" w:rsidR="006C1547" w:rsidRPr="002D0A62" w:rsidRDefault="006C1547" w:rsidP="006C1547">
      <w:pPr>
        <w:pStyle w:val="aa"/>
        <w:spacing w:line="480" w:lineRule="auto"/>
        <w:ind w:firstLine="560"/>
        <w:rPr>
          <w:rFonts w:ascii="仿宋_GB2312" w:eastAsia="仿宋_GB2312" w:hint="eastAsia"/>
          <w:color w:val="000000"/>
          <w:sz w:val="28"/>
        </w:rPr>
      </w:pPr>
    </w:p>
    <w:p w14:paraId="66737CFF" w14:textId="77777777" w:rsidR="006C1547" w:rsidRPr="002D0A62" w:rsidRDefault="006C1547" w:rsidP="006C1547">
      <w:pPr>
        <w:pStyle w:val="aa"/>
        <w:spacing w:line="480" w:lineRule="auto"/>
        <w:ind w:firstLine="560"/>
        <w:rPr>
          <w:rFonts w:ascii="仿宋_GB2312" w:eastAsia="仿宋_GB2312" w:hint="eastAsia"/>
          <w:color w:val="000000"/>
          <w:sz w:val="28"/>
        </w:rPr>
      </w:pPr>
    </w:p>
    <w:p w14:paraId="778F3C18" w14:textId="77777777" w:rsidR="006C1547" w:rsidRPr="002D0A62" w:rsidRDefault="006C1547" w:rsidP="006C1547">
      <w:pPr>
        <w:pStyle w:val="aa"/>
        <w:spacing w:line="480" w:lineRule="auto"/>
        <w:ind w:firstLine="560"/>
        <w:rPr>
          <w:rFonts w:ascii="仿宋_GB2312" w:eastAsia="仿宋_GB2312" w:hint="eastAsia"/>
          <w:color w:val="000000"/>
          <w:sz w:val="28"/>
        </w:rPr>
      </w:pPr>
    </w:p>
    <w:p w14:paraId="4D014F6B" w14:textId="77777777" w:rsidR="006C1547" w:rsidRPr="002D0A62" w:rsidRDefault="006C1547" w:rsidP="006C1547">
      <w:pPr>
        <w:jc w:val="center"/>
        <w:rPr>
          <w:rFonts w:ascii="仿宋_GB2312" w:eastAsia="仿宋_GB2312" w:hint="eastAsia"/>
          <w:b/>
          <w:color w:val="000000"/>
          <w:sz w:val="28"/>
          <w:szCs w:val="32"/>
        </w:rPr>
      </w:pPr>
      <w:r w:rsidRPr="002D0A62">
        <w:rPr>
          <w:rFonts w:ascii="仿宋_GB2312" w:eastAsia="仿宋_GB2312" w:hint="eastAsia"/>
          <w:b/>
          <w:color w:val="000000"/>
          <w:sz w:val="28"/>
          <w:szCs w:val="32"/>
        </w:rPr>
        <w:t>民防工程安全防护、文明施工措施费率表</w:t>
      </w:r>
    </w:p>
    <w:p w14:paraId="46508886" w14:textId="77777777" w:rsidR="006C1547" w:rsidRPr="002D0A62" w:rsidRDefault="006C1547" w:rsidP="006C1547">
      <w:pPr>
        <w:rPr>
          <w:rFonts w:ascii="仿宋_GB2312" w:eastAsia="仿宋_GB2312" w:hint="eastAsia"/>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153"/>
        <w:gridCol w:w="1734"/>
        <w:gridCol w:w="2073"/>
        <w:gridCol w:w="1693"/>
        <w:gridCol w:w="1643"/>
      </w:tblGrid>
      <w:tr w:rsidR="006C1547" w:rsidRPr="002D0A62" w14:paraId="554E36F6" w14:textId="77777777" w:rsidTr="00A840FC">
        <w:tc>
          <w:tcPr>
            <w:tcW w:w="1188" w:type="dxa"/>
            <w:vAlign w:val="center"/>
          </w:tcPr>
          <w:p w14:paraId="1A924F8E"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序号</w:t>
            </w:r>
          </w:p>
        </w:tc>
        <w:tc>
          <w:tcPr>
            <w:tcW w:w="3924" w:type="dxa"/>
            <w:gridSpan w:val="2"/>
            <w:vAlign w:val="center"/>
          </w:tcPr>
          <w:p w14:paraId="7A02AA03"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项目类别</w:t>
            </w:r>
          </w:p>
        </w:tc>
        <w:tc>
          <w:tcPr>
            <w:tcW w:w="1705" w:type="dxa"/>
            <w:vAlign w:val="center"/>
          </w:tcPr>
          <w:p w14:paraId="53413478"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费率（%）</w:t>
            </w:r>
          </w:p>
        </w:tc>
        <w:tc>
          <w:tcPr>
            <w:tcW w:w="1705" w:type="dxa"/>
            <w:vAlign w:val="center"/>
          </w:tcPr>
          <w:p w14:paraId="0786B158"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备注</w:t>
            </w:r>
          </w:p>
        </w:tc>
      </w:tr>
      <w:tr w:rsidR="006C1547" w:rsidRPr="002D0A62" w14:paraId="5F1F70A1" w14:textId="77777777" w:rsidTr="00A840FC">
        <w:trPr>
          <w:cantSplit/>
        </w:trPr>
        <w:tc>
          <w:tcPr>
            <w:tcW w:w="1188" w:type="dxa"/>
          </w:tcPr>
          <w:p w14:paraId="349F6BD6"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1</w:t>
            </w:r>
          </w:p>
        </w:tc>
        <w:tc>
          <w:tcPr>
            <w:tcW w:w="1800" w:type="dxa"/>
            <w:vMerge w:val="restart"/>
            <w:vAlign w:val="center"/>
          </w:tcPr>
          <w:p w14:paraId="62F8BCDE"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民防工程</w:t>
            </w:r>
          </w:p>
        </w:tc>
        <w:tc>
          <w:tcPr>
            <w:tcW w:w="2124" w:type="dxa"/>
            <w:vAlign w:val="center"/>
          </w:tcPr>
          <w:p w14:paraId="7B727F77"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False"/>
                <w:attr w:name="SourceValue" w:val="2000"/>
                <w:attr w:name="UnitName" w:val="m2"/>
              </w:smartTagPr>
              <w:r w:rsidRPr="002D0A62">
                <w:rPr>
                  <w:rFonts w:ascii="仿宋_GB2312" w:eastAsia="仿宋_GB2312" w:hint="eastAsia"/>
                  <w:bCs/>
                  <w:color w:val="000000"/>
                  <w:sz w:val="28"/>
                  <w:szCs w:val="28"/>
                </w:rPr>
                <w:t>2000m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以内</w:t>
            </w:r>
          </w:p>
        </w:tc>
        <w:tc>
          <w:tcPr>
            <w:tcW w:w="1705" w:type="dxa"/>
            <w:vAlign w:val="center"/>
          </w:tcPr>
          <w:p w14:paraId="7290EADE"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3.49~4.22</w:t>
            </w:r>
          </w:p>
        </w:tc>
        <w:tc>
          <w:tcPr>
            <w:tcW w:w="1705" w:type="dxa"/>
          </w:tcPr>
          <w:p w14:paraId="3C8F438E" w14:textId="77777777" w:rsidR="006C1547" w:rsidRPr="002D0A62" w:rsidRDefault="006C1547" w:rsidP="00A840FC">
            <w:pPr>
              <w:rPr>
                <w:rFonts w:ascii="仿宋_GB2312" w:eastAsia="仿宋_GB2312" w:hint="eastAsia"/>
                <w:b/>
                <w:color w:val="000000"/>
                <w:sz w:val="28"/>
                <w:szCs w:val="28"/>
              </w:rPr>
            </w:pPr>
          </w:p>
        </w:tc>
      </w:tr>
      <w:tr w:rsidR="006C1547" w:rsidRPr="002D0A62" w14:paraId="73F14AD3" w14:textId="77777777" w:rsidTr="00A840FC">
        <w:trPr>
          <w:cantSplit/>
        </w:trPr>
        <w:tc>
          <w:tcPr>
            <w:tcW w:w="1188" w:type="dxa"/>
          </w:tcPr>
          <w:p w14:paraId="5430CCB8"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2</w:t>
            </w:r>
          </w:p>
        </w:tc>
        <w:tc>
          <w:tcPr>
            <w:tcW w:w="1800" w:type="dxa"/>
            <w:vMerge/>
          </w:tcPr>
          <w:p w14:paraId="6F2A8ED3" w14:textId="77777777" w:rsidR="006C1547" w:rsidRPr="002D0A62" w:rsidRDefault="006C1547" w:rsidP="00A840FC">
            <w:pPr>
              <w:rPr>
                <w:rFonts w:ascii="仿宋_GB2312" w:eastAsia="仿宋_GB2312" w:hint="eastAsia"/>
                <w:bCs/>
                <w:color w:val="000000"/>
                <w:sz w:val="28"/>
                <w:szCs w:val="28"/>
              </w:rPr>
            </w:pPr>
          </w:p>
        </w:tc>
        <w:tc>
          <w:tcPr>
            <w:tcW w:w="2124" w:type="dxa"/>
            <w:vAlign w:val="center"/>
          </w:tcPr>
          <w:p w14:paraId="4EB628A4"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True"/>
                <w:attr w:name="SourceValue" w:val="5000"/>
                <w:attr w:name="UnitName" w:val="m2"/>
              </w:smartTagPr>
              <w:r w:rsidRPr="002D0A62">
                <w:rPr>
                  <w:rFonts w:ascii="仿宋_GB2312" w:eastAsia="仿宋_GB2312" w:hint="eastAsia"/>
                  <w:bCs/>
                  <w:color w:val="000000"/>
                  <w:sz w:val="28"/>
                  <w:szCs w:val="28"/>
                </w:rPr>
                <w:t>5000 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以内</w:t>
            </w:r>
          </w:p>
        </w:tc>
        <w:tc>
          <w:tcPr>
            <w:tcW w:w="1705" w:type="dxa"/>
            <w:vAlign w:val="center"/>
          </w:tcPr>
          <w:p w14:paraId="3D41FC50"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2.13~2.58</w:t>
            </w:r>
          </w:p>
        </w:tc>
        <w:tc>
          <w:tcPr>
            <w:tcW w:w="1705" w:type="dxa"/>
          </w:tcPr>
          <w:p w14:paraId="27794FA6" w14:textId="77777777" w:rsidR="006C1547" w:rsidRPr="002D0A62" w:rsidRDefault="006C1547" w:rsidP="00A840FC">
            <w:pPr>
              <w:rPr>
                <w:rFonts w:ascii="仿宋_GB2312" w:eastAsia="仿宋_GB2312" w:hint="eastAsia"/>
                <w:b/>
                <w:color w:val="000000"/>
                <w:sz w:val="28"/>
                <w:szCs w:val="28"/>
              </w:rPr>
            </w:pPr>
          </w:p>
        </w:tc>
      </w:tr>
      <w:tr w:rsidR="006C1547" w:rsidRPr="002D0A62" w14:paraId="00BAE4E8" w14:textId="77777777" w:rsidTr="00A840FC">
        <w:trPr>
          <w:cantSplit/>
        </w:trPr>
        <w:tc>
          <w:tcPr>
            <w:tcW w:w="1188" w:type="dxa"/>
          </w:tcPr>
          <w:p w14:paraId="0AD07159"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3</w:t>
            </w:r>
          </w:p>
        </w:tc>
        <w:tc>
          <w:tcPr>
            <w:tcW w:w="1800" w:type="dxa"/>
            <w:vMerge/>
          </w:tcPr>
          <w:p w14:paraId="79991DFF" w14:textId="77777777" w:rsidR="006C1547" w:rsidRPr="002D0A62" w:rsidRDefault="006C1547" w:rsidP="00A840FC">
            <w:pPr>
              <w:rPr>
                <w:rFonts w:ascii="仿宋_GB2312" w:eastAsia="仿宋_GB2312" w:hint="eastAsia"/>
                <w:bCs/>
                <w:color w:val="000000"/>
                <w:sz w:val="28"/>
                <w:szCs w:val="28"/>
              </w:rPr>
            </w:pPr>
          </w:p>
        </w:tc>
        <w:tc>
          <w:tcPr>
            <w:tcW w:w="2124" w:type="dxa"/>
            <w:vAlign w:val="center"/>
          </w:tcPr>
          <w:p w14:paraId="0220C876"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True"/>
                <w:attr w:name="SourceValue" w:val="8000"/>
                <w:attr w:name="UnitName" w:val="m2"/>
              </w:smartTagPr>
              <w:r w:rsidRPr="002D0A62">
                <w:rPr>
                  <w:rFonts w:ascii="仿宋_GB2312" w:eastAsia="仿宋_GB2312" w:hint="eastAsia"/>
                  <w:bCs/>
                  <w:color w:val="000000"/>
                  <w:sz w:val="28"/>
                  <w:szCs w:val="28"/>
                </w:rPr>
                <w:t>8000 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以内</w:t>
            </w:r>
          </w:p>
        </w:tc>
        <w:tc>
          <w:tcPr>
            <w:tcW w:w="1705" w:type="dxa"/>
            <w:vAlign w:val="center"/>
          </w:tcPr>
          <w:p w14:paraId="3EB6FE0E"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1.82~2.21</w:t>
            </w:r>
          </w:p>
        </w:tc>
        <w:tc>
          <w:tcPr>
            <w:tcW w:w="1705" w:type="dxa"/>
          </w:tcPr>
          <w:p w14:paraId="0D3D38DB" w14:textId="77777777" w:rsidR="006C1547" w:rsidRPr="002D0A62" w:rsidRDefault="006C1547" w:rsidP="00A840FC">
            <w:pPr>
              <w:rPr>
                <w:rFonts w:ascii="仿宋_GB2312" w:eastAsia="仿宋_GB2312" w:hint="eastAsia"/>
                <w:b/>
                <w:color w:val="000000"/>
                <w:sz w:val="28"/>
                <w:szCs w:val="28"/>
              </w:rPr>
            </w:pPr>
          </w:p>
        </w:tc>
      </w:tr>
      <w:tr w:rsidR="006C1547" w:rsidRPr="002D0A62" w14:paraId="491A6588" w14:textId="77777777" w:rsidTr="00A840FC">
        <w:trPr>
          <w:cantSplit/>
        </w:trPr>
        <w:tc>
          <w:tcPr>
            <w:tcW w:w="1188" w:type="dxa"/>
          </w:tcPr>
          <w:p w14:paraId="1CEC465D"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4</w:t>
            </w:r>
          </w:p>
        </w:tc>
        <w:tc>
          <w:tcPr>
            <w:tcW w:w="1800" w:type="dxa"/>
            <w:vMerge/>
          </w:tcPr>
          <w:p w14:paraId="2F542C76" w14:textId="77777777" w:rsidR="006C1547" w:rsidRPr="002D0A62" w:rsidRDefault="006C1547" w:rsidP="00A840FC">
            <w:pPr>
              <w:rPr>
                <w:rFonts w:ascii="仿宋_GB2312" w:eastAsia="仿宋_GB2312" w:hint="eastAsia"/>
                <w:bCs/>
                <w:color w:val="000000"/>
                <w:sz w:val="28"/>
                <w:szCs w:val="28"/>
              </w:rPr>
            </w:pPr>
          </w:p>
        </w:tc>
        <w:tc>
          <w:tcPr>
            <w:tcW w:w="2124" w:type="dxa"/>
            <w:vAlign w:val="center"/>
          </w:tcPr>
          <w:p w14:paraId="4B3A8591"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True"/>
                <w:attr w:name="SourceValue" w:val="10000"/>
                <w:attr w:name="UnitName" w:val="m2"/>
              </w:smartTagPr>
              <w:r w:rsidRPr="002D0A62">
                <w:rPr>
                  <w:rFonts w:ascii="仿宋_GB2312" w:eastAsia="仿宋_GB2312" w:hint="eastAsia"/>
                  <w:bCs/>
                  <w:color w:val="000000"/>
                  <w:sz w:val="28"/>
                  <w:szCs w:val="28"/>
                </w:rPr>
                <w:t>10000 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以内</w:t>
            </w:r>
          </w:p>
        </w:tc>
        <w:tc>
          <w:tcPr>
            <w:tcW w:w="1705" w:type="dxa"/>
            <w:vAlign w:val="center"/>
          </w:tcPr>
          <w:p w14:paraId="1F22F3F1"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1.63~1.98</w:t>
            </w:r>
          </w:p>
        </w:tc>
        <w:tc>
          <w:tcPr>
            <w:tcW w:w="1705" w:type="dxa"/>
          </w:tcPr>
          <w:p w14:paraId="1AF521B2" w14:textId="77777777" w:rsidR="006C1547" w:rsidRPr="002D0A62" w:rsidRDefault="006C1547" w:rsidP="00A840FC">
            <w:pPr>
              <w:rPr>
                <w:rFonts w:ascii="仿宋_GB2312" w:eastAsia="仿宋_GB2312" w:hint="eastAsia"/>
                <w:b/>
                <w:color w:val="000000"/>
                <w:sz w:val="28"/>
                <w:szCs w:val="28"/>
              </w:rPr>
            </w:pPr>
          </w:p>
        </w:tc>
      </w:tr>
      <w:tr w:rsidR="006C1547" w:rsidRPr="002D0A62" w14:paraId="27DB7210" w14:textId="77777777" w:rsidTr="00A840FC">
        <w:trPr>
          <w:cantSplit/>
        </w:trPr>
        <w:tc>
          <w:tcPr>
            <w:tcW w:w="1188" w:type="dxa"/>
          </w:tcPr>
          <w:p w14:paraId="14B5F145"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5</w:t>
            </w:r>
          </w:p>
        </w:tc>
        <w:tc>
          <w:tcPr>
            <w:tcW w:w="1800" w:type="dxa"/>
            <w:vMerge/>
          </w:tcPr>
          <w:p w14:paraId="22F595E5" w14:textId="77777777" w:rsidR="006C1547" w:rsidRPr="002D0A62" w:rsidRDefault="006C1547" w:rsidP="00A840FC">
            <w:pPr>
              <w:rPr>
                <w:rFonts w:ascii="仿宋_GB2312" w:eastAsia="仿宋_GB2312" w:hint="eastAsia"/>
                <w:bCs/>
                <w:color w:val="000000"/>
                <w:sz w:val="28"/>
                <w:szCs w:val="28"/>
              </w:rPr>
            </w:pPr>
          </w:p>
        </w:tc>
        <w:tc>
          <w:tcPr>
            <w:tcW w:w="2124" w:type="dxa"/>
            <w:vAlign w:val="center"/>
          </w:tcPr>
          <w:p w14:paraId="42844403"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True"/>
                <w:attr w:name="SourceValue" w:val="15000"/>
                <w:attr w:name="UnitName" w:val="m2"/>
              </w:smartTagPr>
              <w:r w:rsidRPr="002D0A62">
                <w:rPr>
                  <w:rFonts w:ascii="仿宋_GB2312" w:eastAsia="仿宋_GB2312" w:hint="eastAsia"/>
                  <w:bCs/>
                  <w:color w:val="000000"/>
                  <w:sz w:val="28"/>
                  <w:szCs w:val="28"/>
                </w:rPr>
                <w:t>15000 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以内</w:t>
            </w:r>
          </w:p>
        </w:tc>
        <w:tc>
          <w:tcPr>
            <w:tcW w:w="1705" w:type="dxa"/>
            <w:vAlign w:val="center"/>
          </w:tcPr>
          <w:p w14:paraId="67320E6A"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1.49~1.81</w:t>
            </w:r>
          </w:p>
        </w:tc>
        <w:tc>
          <w:tcPr>
            <w:tcW w:w="1705" w:type="dxa"/>
          </w:tcPr>
          <w:p w14:paraId="065FE4DC" w14:textId="77777777" w:rsidR="006C1547" w:rsidRPr="002D0A62" w:rsidRDefault="006C1547" w:rsidP="00A840FC">
            <w:pPr>
              <w:rPr>
                <w:rFonts w:ascii="仿宋_GB2312" w:eastAsia="仿宋_GB2312" w:hint="eastAsia"/>
                <w:b/>
                <w:color w:val="000000"/>
                <w:sz w:val="28"/>
                <w:szCs w:val="28"/>
              </w:rPr>
            </w:pPr>
          </w:p>
        </w:tc>
      </w:tr>
      <w:tr w:rsidR="006C1547" w:rsidRPr="002D0A62" w14:paraId="4B55BDB6" w14:textId="77777777" w:rsidTr="00A840FC">
        <w:trPr>
          <w:cantSplit/>
          <w:trHeight w:val="405"/>
        </w:trPr>
        <w:tc>
          <w:tcPr>
            <w:tcW w:w="1188" w:type="dxa"/>
          </w:tcPr>
          <w:p w14:paraId="28B394C0"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6</w:t>
            </w:r>
          </w:p>
        </w:tc>
        <w:tc>
          <w:tcPr>
            <w:tcW w:w="1800" w:type="dxa"/>
            <w:vMerge/>
          </w:tcPr>
          <w:p w14:paraId="0C5E416D" w14:textId="77777777" w:rsidR="006C1547" w:rsidRPr="002D0A62" w:rsidRDefault="006C1547" w:rsidP="00A840FC">
            <w:pPr>
              <w:rPr>
                <w:rFonts w:ascii="仿宋_GB2312" w:eastAsia="仿宋_GB2312" w:hint="eastAsia"/>
                <w:bCs/>
                <w:color w:val="000000"/>
                <w:sz w:val="28"/>
                <w:szCs w:val="28"/>
              </w:rPr>
            </w:pPr>
          </w:p>
        </w:tc>
        <w:tc>
          <w:tcPr>
            <w:tcW w:w="2124" w:type="dxa"/>
            <w:vAlign w:val="center"/>
          </w:tcPr>
          <w:p w14:paraId="1700A481" w14:textId="77777777" w:rsidR="006C1547" w:rsidRPr="002D0A62" w:rsidRDefault="006C1547" w:rsidP="00A840FC">
            <w:pPr>
              <w:jc w:val="center"/>
              <w:rPr>
                <w:rFonts w:ascii="仿宋_GB2312" w:eastAsia="仿宋_GB2312" w:hint="eastAsia"/>
                <w:bCs/>
                <w:color w:val="000000"/>
                <w:sz w:val="28"/>
                <w:szCs w:val="28"/>
              </w:rPr>
            </w:pPr>
            <w:smartTag w:uri="urn:schemas-microsoft-com:office:smarttags" w:element="chmetcnv">
              <w:smartTagPr>
                <w:attr w:name="TCSC" w:val="0"/>
                <w:attr w:name="NumberType" w:val="1"/>
                <w:attr w:name="Negative" w:val="False"/>
                <w:attr w:name="HasSpace" w:val="False"/>
                <w:attr w:name="SourceValue" w:val="15000"/>
                <w:attr w:name="UnitName" w:val="m2"/>
              </w:smartTagPr>
              <w:r w:rsidRPr="002D0A62">
                <w:rPr>
                  <w:rFonts w:ascii="仿宋_GB2312" w:eastAsia="仿宋_GB2312" w:hint="eastAsia"/>
                  <w:bCs/>
                  <w:color w:val="000000"/>
                  <w:sz w:val="28"/>
                  <w:szCs w:val="28"/>
                </w:rPr>
                <w:t>15000m</w:t>
              </w:r>
              <w:r w:rsidRPr="002D0A62">
                <w:rPr>
                  <w:rFonts w:ascii="仿宋_GB2312" w:eastAsia="仿宋_GB2312" w:hint="eastAsia"/>
                  <w:bCs/>
                  <w:color w:val="000000"/>
                  <w:sz w:val="28"/>
                  <w:szCs w:val="28"/>
                  <w:vertAlign w:val="superscript"/>
                </w:rPr>
                <w:t>2</w:t>
              </w:r>
            </w:smartTag>
            <w:r w:rsidRPr="002D0A62">
              <w:rPr>
                <w:rFonts w:ascii="仿宋_GB2312" w:eastAsia="仿宋_GB2312" w:hint="eastAsia"/>
                <w:bCs/>
                <w:color w:val="000000"/>
                <w:sz w:val="28"/>
                <w:szCs w:val="28"/>
              </w:rPr>
              <w:t>以上</w:t>
            </w:r>
          </w:p>
        </w:tc>
        <w:tc>
          <w:tcPr>
            <w:tcW w:w="1705" w:type="dxa"/>
            <w:vAlign w:val="center"/>
          </w:tcPr>
          <w:p w14:paraId="0EB39B4B"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1.31~1.59</w:t>
            </w:r>
          </w:p>
        </w:tc>
        <w:tc>
          <w:tcPr>
            <w:tcW w:w="1705" w:type="dxa"/>
          </w:tcPr>
          <w:p w14:paraId="1B594917" w14:textId="77777777" w:rsidR="006C1547" w:rsidRPr="002D0A62" w:rsidRDefault="006C1547" w:rsidP="00A840FC">
            <w:pPr>
              <w:rPr>
                <w:rFonts w:ascii="仿宋_GB2312" w:eastAsia="仿宋_GB2312" w:hint="eastAsia"/>
                <w:b/>
                <w:color w:val="000000"/>
                <w:sz w:val="28"/>
                <w:szCs w:val="28"/>
              </w:rPr>
            </w:pPr>
          </w:p>
        </w:tc>
      </w:tr>
      <w:tr w:rsidR="006C1547" w:rsidRPr="002D0A62" w14:paraId="7B8F649E" w14:textId="77777777" w:rsidTr="00A840FC">
        <w:trPr>
          <w:trHeight w:val="225"/>
        </w:trPr>
        <w:tc>
          <w:tcPr>
            <w:tcW w:w="1188" w:type="dxa"/>
          </w:tcPr>
          <w:p w14:paraId="335BDE76" w14:textId="77777777" w:rsidR="006C1547" w:rsidRPr="002D0A62" w:rsidRDefault="006C1547" w:rsidP="00A840FC">
            <w:pPr>
              <w:jc w:val="distribute"/>
              <w:rPr>
                <w:rFonts w:ascii="仿宋_GB2312" w:eastAsia="仿宋_GB2312" w:hint="eastAsia"/>
                <w:bCs/>
                <w:color w:val="000000"/>
                <w:sz w:val="28"/>
                <w:szCs w:val="28"/>
              </w:rPr>
            </w:pPr>
            <w:r w:rsidRPr="002D0A62">
              <w:rPr>
                <w:rFonts w:ascii="仿宋_GB2312" w:eastAsia="仿宋_GB2312" w:hint="eastAsia"/>
                <w:bCs/>
                <w:color w:val="000000"/>
                <w:sz w:val="28"/>
                <w:szCs w:val="28"/>
              </w:rPr>
              <w:t>7</w:t>
            </w:r>
          </w:p>
        </w:tc>
        <w:tc>
          <w:tcPr>
            <w:tcW w:w="3924" w:type="dxa"/>
            <w:gridSpan w:val="2"/>
          </w:tcPr>
          <w:p w14:paraId="66722B8F" w14:textId="77777777" w:rsidR="006C1547" w:rsidRPr="002D0A62" w:rsidRDefault="006C1547" w:rsidP="00A840FC">
            <w:pPr>
              <w:rPr>
                <w:rFonts w:ascii="仿宋_GB2312" w:eastAsia="仿宋_GB2312" w:hint="eastAsia"/>
                <w:bCs/>
                <w:color w:val="000000"/>
                <w:sz w:val="28"/>
                <w:szCs w:val="28"/>
              </w:rPr>
            </w:pPr>
            <w:r w:rsidRPr="002D0A62">
              <w:rPr>
                <w:rFonts w:ascii="仿宋_GB2312" w:eastAsia="仿宋_GB2312" w:hint="eastAsia"/>
                <w:bCs/>
                <w:color w:val="000000"/>
                <w:sz w:val="28"/>
                <w:szCs w:val="28"/>
              </w:rPr>
              <w:t>独立装饰装修工程</w:t>
            </w:r>
          </w:p>
        </w:tc>
        <w:tc>
          <w:tcPr>
            <w:tcW w:w="1705" w:type="dxa"/>
            <w:vAlign w:val="center"/>
          </w:tcPr>
          <w:p w14:paraId="44FDECDC" w14:textId="77777777" w:rsidR="006C1547" w:rsidRPr="002D0A62" w:rsidRDefault="006C1547" w:rsidP="00A840FC">
            <w:pPr>
              <w:jc w:val="center"/>
              <w:rPr>
                <w:rFonts w:ascii="仿宋_GB2312" w:eastAsia="仿宋_GB2312" w:hint="eastAsia"/>
                <w:bCs/>
                <w:color w:val="000000"/>
                <w:sz w:val="28"/>
                <w:szCs w:val="28"/>
              </w:rPr>
            </w:pPr>
            <w:r w:rsidRPr="002D0A62">
              <w:rPr>
                <w:rFonts w:ascii="仿宋_GB2312" w:eastAsia="仿宋_GB2312" w:hint="eastAsia"/>
                <w:bCs/>
                <w:color w:val="000000"/>
                <w:sz w:val="28"/>
                <w:szCs w:val="28"/>
              </w:rPr>
              <w:t>2.0~2.3</w:t>
            </w:r>
          </w:p>
        </w:tc>
        <w:tc>
          <w:tcPr>
            <w:tcW w:w="1705" w:type="dxa"/>
          </w:tcPr>
          <w:p w14:paraId="5C747A94" w14:textId="77777777" w:rsidR="006C1547" w:rsidRPr="002D0A62" w:rsidRDefault="006C1547" w:rsidP="00A840FC">
            <w:pPr>
              <w:rPr>
                <w:rFonts w:ascii="仿宋_GB2312" w:eastAsia="仿宋_GB2312" w:hint="eastAsia"/>
                <w:b/>
                <w:color w:val="000000"/>
                <w:sz w:val="28"/>
                <w:szCs w:val="28"/>
              </w:rPr>
            </w:pPr>
          </w:p>
        </w:tc>
      </w:tr>
    </w:tbl>
    <w:p w14:paraId="4713EDF8" w14:textId="77777777" w:rsidR="006C1547" w:rsidRPr="002D0A62" w:rsidRDefault="006C1547" w:rsidP="006C1547">
      <w:pPr>
        <w:rPr>
          <w:rFonts w:ascii="仿宋_GB2312" w:eastAsia="仿宋_GB2312" w:hint="eastAsia"/>
          <w:bCs/>
          <w:color w:val="000000"/>
          <w:sz w:val="28"/>
          <w:szCs w:val="28"/>
        </w:rPr>
      </w:pPr>
      <w:r w:rsidRPr="002D0A62">
        <w:rPr>
          <w:rFonts w:ascii="仿宋_GB2312" w:eastAsia="仿宋_GB2312" w:hint="eastAsia"/>
          <w:bCs/>
          <w:color w:val="000000"/>
          <w:sz w:val="28"/>
          <w:szCs w:val="28"/>
        </w:rPr>
        <w:t>注：1、项目类别中的面积是指民防工程建筑面积。</w:t>
      </w:r>
    </w:p>
    <w:p w14:paraId="629D2493" w14:textId="77777777" w:rsidR="006C1547" w:rsidRPr="002D0A62" w:rsidRDefault="006C1547" w:rsidP="006C1547">
      <w:pPr>
        <w:ind w:firstLine="570"/>
        <w:rPr>
          <w:rFonts w:ascii="仿宋_GB2312" w:eastAsia="仿宋_GB2312" w:hint="eastAsia"/>
          <w:bCs/>
          <w:color w:val="000000"/>
          <w:sz w:val="28"/>
          <w:szCs w:val="28"/>
        </w:rPr>
      </w:pPr>
      <w:r w:rsidRPr="002D0A62">
        <w:rPr>
          <w:rFonts w:ascii="仿宋_GB2312" w:eastAsia="仿宋_GB2312" w:hint="eastAsia"/>
          <w:bCs/>
          <w:color w:val="000000"/>
          <w:sz w:val="28"/>
          <w:szCs w:val="28"/>
        </w:rPr>
        <w:t>2、安全防护、文明施工措施费，以国家《人防工程工程量清单计价办法》的分部分项工程量清单合计（综合单价）为基础乘以相应的费率计算费用。作为控制安全防护、文明施工措施的最低总费用。</w:t>
      </w:r>
    </w:p>
    <w:p w14:paraId="4191014E" w14:textId="77777777" w:rsidR="006C1547" w:rsidRPr="002D0A62" w:rsidRDefault="006C1547" w:rsidP="006C1547">
      <w:pPr>
        <w:pStyle w:val="aa"/>
        <w:spacing w:line="480" w:lineRule="auto"/>
        <w:ind w:firstLine="560"/>
        <w:rPr>
          <w:rFonts w:ascii="仿宋_GB2312" w:eastAsia="仿宋_GB2312" w:hint="eastAsia"/>
          <w:bCs/>
          <w:color w:val="000000"/>
          <w:sz w:val="28"/>
        </w:rPr>
      </w:pPr>
      <w:r w:rsidRPr="002D0A62">
        <w:rPr>
          <w:rFonts w:ascii="仿宋_GB2312" w:eastAsia="仿宋_GB2312" w:hint="eastAsia"/>
          <w:bCs/>
          <w:color w:val="000000"/>
          <w:sz w:val="28"/>
          <w:szCs w:val="28"/>
        </w:rPr>
        <w:t>3、对未列入安全防护、文明施工措施费清单内容的夜间施工、二次搬运、大型机械设备进出场及安拆、混凝土、钢筋混凝土模板及支架、脚手架、已完工程及设备保护、施工排水降水、垂直水平运输机械、内部施工照明等措施费用，仍按国家《人防工程工程量清单计价办法》的有关规定报价。</w:t>
      </w:r>
    </w:p>
    <w:p w14:paraId="72EBE85F" w14:textId="77777777" w:rsidR="006C1547" w:rsidRPr="009D2091" w:rsidRDefault="006C1547" w:rsidP="006C1547"/>
    <w:p w14:paraId="5B91799E" w14:textId="77777777" w:rsidR="006A7002" w:rsidRPr="006C1547" w:rsidRDefault="006A7002"/>
    <w:p w14:paraId="75F4BCBA" w14:textId="44981F14" w:rsidR="006C1547" w:rsidRPr="006C1547" w:rsidRDefault="006C1547">
      <w:pPr>
        <w:rPr>
          <w:rFonts w:hint="eastAsia"/>
          <w:color w:val="FF0000"/>
        </w:rPr>
      </w:pPr>
      <w:r w:rsidRPr="006C1547">
        <w:rPr>
          <w:rFonts w:hint="eastAsia"/>
          <w:color w:val="FF0000"/>
        </w:rPr>
        <w:t>原文链接：</w:t>
      </w:r>
      <w:r w:rsidRPr="006C1547">
        <w:rPr>
          <w:color w:val="FF0000"/>
        </w:rPr>
        <w:t>http://www.ciac.sh.cn/newsdata/news11952.htm</w:t>
      </w:r>
    </w:p>
    <w:sectPr w:rsidR="006C1547" w:rsidRPr="006C15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2CBBB" w14:textId="77777777" w:rsidR="001E222C" w:rsidRDefault="001E222C" w:rsidP="006C1547">
      <w:r>
        <w:separator/>
      </w:r>
    </w:p>
  </w:endnote>
  <w:endnote w:type="continuationSeparator" w:id="0">
    <w:p w14:paraId="65A80F0E" w14:textId="77777777" w:rsidR="001E222C" w:rsidRDefault="001E222C" w:rsidP="006C1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0FC16" w14:textId="77777777" w:rsidR="001E222C" w:rsidRDefault="001E222C" w:rsidP="006C1547">
      <w:r>
        <w:separator/>
      </w:r>
    </w:p>
  </w:footnote>
  <w:footnote w:type="continuationSeparator" w:id="0">
    <w:p w14:paraId="16E894EB" w14:textId="77777777" w:rsidR="001E222C" w:rsidRDefault="001E222C" w:rsidP="006C15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002"/>
    <w:rsid w:val="001E222C"/>
    <w:rsid w:val="006A7002"/>
    <w:rsid w:val="006C1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700B6B23"/>
  <w15:chartTrackingRefBased/>
  <w15:docId w15:val="{5790ABDF-D800-447B-81BE-F801CFF4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154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C1547"/>
    <w:rPr>
      <w:sz w:val="18"/>
      <w:szCs w:val="18"/>
    </w:rPr>
  </w:style>
  <w:style w:type="paragraph" w:styleId="a5">
    <w:name w:val="footer"/>
    <w:basedOn w:val="a"/>
    <w:link w:val="a6"/>
    <w:uiPriority w:val="99"/>
    <w:unhideWhenUsed/>
    <w:rsid w:val="006C1547"/>
    <w:pPr>
      <w:tabs>
        <w:tab w:val="center" w:pos="4153"/>
        <w:tab w:val="right" w:pos="8306"/>
      </w:tabs>
      <w:snapToGrid w:val="0"/>
      <w:jc w:val="left"/>
    </w:pPr>
    <w:rPr>
      <w:sz w:val="18"/>
      <w:szCs w:val="18"/>
    </w:rPr>
  </w:style>
  <w:style w:type="character" w:customStyle="1" w:styleId="a6">
    <w:name w:val="页脚 字符"/>
    <w:basedOn w:val="a0"/>
    <w:link w:val="a5"/>
    <w:uiPriority w:val="99"/>
    <w:rsid w:val="006C1547"/>
    <w:rPr>
      <w:sz w:val="18"/>
      <w:szCs w:val="18"/>
    </w:rPr>
  </w:style>
  <w:style w:type="paragraph" w:styleId="a7">
    <w:name w:val="Normal (Web)"/>
    <w:basedOn w:val="a"/>
    <w:uiPriority w:val="99"/>
    <w:semiHidden/>
    <w:unhideWhenUsed/>
    <w:rsid w:val="006C1547"/>
    <w:pPr>
      <w:widowControl/>
      <w:spacing w:before="100" w:beforeAutospacing="1" w:after="100" w:afterAutospacing="1"/>
      <w:jc w:val="left"/>
    </w:pPr>
    <w:rPr>
      <w:rFonts w:ascii="宋体" w:eastAsia="宋体" w:hAnsi="宋体" w:cs="宋体"/>
      <w:kern w:val="0"/>
      <w:sz w:val="24"/>
      <w:szCs w:val="24"/>
    </w:rPr>
  </w:style>
  <w:style w:type="paragraph" w:customStyle="1" w:styleId="bb">
    <w:name w:val="bb"/>
    <w:basedOn w:val="a"/>
    <w:rsid w:val="006C1547"/>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6C1547"/>
    <w:rPr>
      <w:b/>
      <w:bCs/>
    </w:rPr>
  </w:style>
  <w:style w:type="character" w:styleId="a9">
    <w:name w:val="Hyperlink"/>
    <w:basedOn w:val="a0"/>
    <w:uiPriority w:val="99"/>
    <w:semiHidden/>
    <w:unhideWhenUsed/>
    <w:rsid w:val="006C1547"/>
    <w:rPr>
      <w:color w:val="0000FF"/>
      <w:u w:val="single"/>
    </w:rPr>
  </w:style>
  <w:style w:type="paragraph" w:styleId="aa">
    <w:name w:val="Body Text Indent"/>
    <w:basedOn w:val="a"/>
    <w:link w:val="ab"/>
    <w:rsid w:val="006C1547"/>
    <w:pPr>
      <w:spacing w:line="360" w:lineRule="auto"/>
      <w:ind w:firstLineChars="200" w:firstLine="420"/>
    </w:pPr>
    <w:rPr>
      <w:rFonts w:ascii="Times New Roman" w:eastAsia="宋体" w:hAnsi="Times New Roman" w:cs="Times New Roman"/>
      <w:szCs w:val="24"/>
    </w:rPr>
  </w:style>
  <w:style w:type="character" w:customStyle="1" w:styleId="ab">
    <w:name w:val="正文文本缩进 字符"/>
    <w:basedOn w:val="a0"/>
    <w:link w:val="aa"/>
    <w:rsid w:val="006C1547"/>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2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iac.sh.cn/newsdata/20060803_2.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ac.sh.cn/newsdata/20060803_1.do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1134</Words>
  <Characters>6468</Characters>
  <Application>Microsoft Office Word</Application>
  <DocSecurity>0</DocSecurity>
  <Lines>53</Lines>
  <Paragraphs>15</Paragraphs>
  <ScaleCrop>false</ScaleCrop>
  <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yaoy</dc:creator>
  <cp:keywords/>
  <dc:description/>
  <cp:lastModifiedBy>yaoy</cp:lastModifiedBy>
  <cp:revision>2</cp:revision>
  <dcterms:created xsi:type="dcterms:W3CDTF">2018-01-07T06:08:00Z</dcterms:created>
  <dcterms:modified xsi:type="dcterms:W3CDTF">2018-01-07T06:11:00Z</dcterms:modified>
</cp:coreProperties>
</file>